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A487C" w14:textId="77777777" w:rsidR="00AB2685" w:rsidRPr="00966DA6" w:rsidRDefault="00116FEF" w:rsidP="00AB2685">
      <w:pPr>
        <w:jc w:val="both"/>
        <w:rPr>
          <w:sz w:val="22"/>
          <w:szCs w:val="22"/>
        </w:rPr>
      </w:pPr>
      <w:r>
        <w:rPr>
          <w:sz w:val="22"/>
          <w:szCs w:val="22"/>
        </w:rPr>
        <w:t>September 10, 2020</w:t>
      </w:r>
    </w:p>
    <w:p w14:paraId="086B78B2" w14:textId="77777777" w:rsidR="00AB2685" w:rsidRPr="00966DA6" w:rsidRDefault="00116FEF" w:rsidP="00AB2685">
      <w:pPr>
        <w:jc w:val="both"/>
        <w:rPr>
          <w:sz w:val="22"/>
          <w:szCs w:val="22"/>
        </w:rPr>
      </w:pPr>
    </w:p>
    <w:p w14:paraId="1E01E842" w14:textId="77777777" w:rsidR="00AB2685" w:rsidRPr="00966DA6" w:rsidRDefault="00116FEF" w:rsidP="00AB2685">
      <w:pPr>
        <w:jc w:val="both"/>
        <w:rPr>
          <w:sz w:val="22"/>
          <w:szCs w:val="22"/>
        </w:rPr>
      </w:pPr>
      <w:r>
        <w:rPr>
          <w:noProof/>
          <w:sz w:val="22"/>
          <w:szCs w:val="22"/>
        </w:rPr>
        <w:t>Abe Henke</w:t>
      </w:r>
    </w:p>
    <w:p w14:paraId="4A37F5AB" w14:textId="77777777" w:rsidR="00AB2685" w:rsidRPr="00966DA6" w:rsidRDefault="00116FEF" w:rsidP="00AB2685">
      <w:pPr>
        <w:jc w:val="both"/>
        <w:rPr>
          <w:sz w:val="22"/>
          <w:szCs w:val="22"/>
        </w:rPr>
      </w:pPr>
      <w:r>
        <w:rPr>
          <w:sz w:val="22"/>
          <w:szCs w:val="22"/>
        </w:rPr>
        <w:t>Henke Construction</w:t>
      </w:r>
    </w:p>
    <w:p w14:paraId="5FD88077" w14:textId="77777777" w:rsidR="00AB2685" w:rsidRPr="00966DA6" w:rsidRDefault="00116FEF" w:rsidP="00AB2685">
      <w:pPr>
        <w:jc w:val="both"/>
        <w:rPr>
          <w:sz w:val="22"/>
          <w:szCs w:val="22"/>
        </w:rPr>
      </w:pPr>
      <w:r>
        <w:rPr>
          <w:sz w:val="22"/>
          <w:szCs w:val="22"/>
        </w:rPr>
        <w:t>Rt 1</w:t>
      </w:r>
    </w:p>
    <w:p w14:paraId="0FC54793" w14:textId="77777777" w:rsidR="00AB2685" w:rsidRPr="00966DA6" w:rsidRDefault="00116FEF" w:rsidP="00AB2685">
      <w:pPr>
        <w:jc w:val="both"/>
        <w:rPr>
          <w:sz w:val="22"/>
          <w:szCs w:val="22"/>
        </w:rPr>
      </w:pPr>
      <w:r>
        <w:rPr>
          <w:sz w:val="22"/>
          <w:szCs w:val="22"/>
        </w:rPr>
        <w:t>Treynor, IA 55121</w:t>
      </w:r>
    </w:p>
    <w:p w14:paraId="1E578CEC" w14:textId="77777777" w:rsidR="00AB2685" w:rsidRPr="00966DA6" w:rsidRDefault="00116FEF" w:rsidP="00AB2685">
      <w:pPr>
        <w:jc w:val="both"/>
        <w:rPr>
          <w:sz w:val="22"/>
          <w:szCs w:val="22"/>
        </w:rPr>
      </w:pPr>
    </w:p>
    <w:p w14:paraId="1FC60E41" w14:textId="77777777" w:rsidR="00AB2685" w:rsidRPr="00966DA6" w:rsidRDefault="00116FEF" w:rsidP="00966DA6">
      <w:pPr>
        <w:jc w:val="both"/>
        <w:rPr>
          <w:i/>
          <w:sz w:val="22"/>
          <w:szCs w:val="22"/>
        </w:rPr>
      </w:pPr>
      <w:r w:rsidRPr="00966DA6">
        <w:rPr>
          <w:sz w:val="22"/>
          <w:szCs w:val="22"/>
        </w:rPr>
        <w:t xml:space="preserve">RE:  </w:t>
      </w:r>
      <w:r w:rsidRPr="00966DA6">
        <w:rPr>
          <w:sz w:val="22"/>
          <w:szCs w:val="22"/>
        </w:rPr>
        <w:t xml:space="preserve">Cycle 3 Restatement of </w:t>
      </w:r>
      <w:r>
        <w:rPr>
          <w:sz w:val="22"/>
          <w:szCs w:val="22"/>
        </w:rPr>
        <w:t>Henke Construction 401(k</w:t>
      </w:r>
      <w:r w:rsidRPr="00966DA6">
        <w:rPr>
          <w:sz w:val="22"/>
          <w:szCs w:val="22"/>
        </w:rPr>
        <w:t>) (“Plan”)</w:t>
      </w:r>
    </w:p>
    <w:p w14:paraId="0C1DA943" w14:textId="77777777" w:rsidR="00AB2685" w:rsidRPr="00966DA6" w:rsidRDefault="00116FEF" w:rsidP="00AB2685">
      <w:pPr>
        <w:jc w:val="both"/>
        <w:rPr>
          <w:i/>
          <w:sz w:val="22"/>
          <w:szCs w:val="22"/>
        </w:rPr>
      </w:pPr>
    </w:p>
    <w:p w14:paraId="68F3140D" w14:textId="77777777" w:rsidR="00AB2685" w:rsidRPr="00966DA6" w:rsidRDefault="00116FEF" w:rsidP="00AB2685">
      <w:pPr>
        <w:jc w:val="both"/>
        <w:rPr>
          <w:sz w:val="22"/>
          <w:szCs w:val="22"/>
        </w:rPr>
      </w:pPr>
      <w:r w:rsidRPr="00966DA6">
        <w:rPr>
          <w:sz w:val="22"/>
          <w:szCs w:val="22"/>
        </w:rPr>
        <w:t>Dear</w:t>
      </w:r>
      <w:r>
        <w:rPr>
          <w:sz w:val="22"/>
          <w:szCs w:val="22"/>
        </w:rPr>
        <w:t xml:space="preserve"> Mr. Henke</w:t>
      </w:r>
      <w:r w:rsidRPr="00966DA6">
        <w:rPr>
          <w:sz w:val="22"/>
          <w:szCs w:val="22"/>
        </w:rPr>
        <w:t>:</w:t>
      </w:r>
    </w:p>
    <w:p w14:paraId="50553713" w14:textId="77777777" w:rsidR="00AB2685" w:rsidRPr="00966DA6" w:rsidRDefault="00116FEF" w:rsidP="009F2E62">
      <w:pPr>
        <w:rPr>
          <w:sz w:val="22"/>
          <w:szCs w:val="22"/>
        </w:rPr>
      </w:pPr>
    </w:p>
    <w:p w14:paraId="702EB382" w14:textId="77777777" w:rsidR="00966DA6" w:rsidRPr="00966DA6" w:rsidRDefault="00116FEF" w:rsidP="00966DA6">
      <w:pPr>
        <w:jc w:val="both"/>
        <w:rPr>
          <w:sz w:val="22"/>
          <w:szCs w:val="22"/>
        </w:rPr>
      </w:pPr>
      <w:r w:rsidRPr="00966DA6">
        <w:rPr>
          <w:sz w:val="22"/>
          <w:szCs w:val="22"/>
        </w:rPr>
        <w:t>In order to maintain the qualified status of your Plan, your company must adopt certain amendments required by the Internal Revenue Service (IRS) to ensure your Plan continues to comply with all current laws. To adopt the appropriate amendments, the IRS re</w:t>
      </w:r>
      <w:r w:rsidRPr="00966DA6">
        <w:rPr>
          <w:sz w:val="22"/>
          <w:szCs w:val="22"/>
        </w:rPr>
        <w:t>quires that you adopt a new version of your Plan document, called a “Plan restatement.” To assist you with this restatement process, we have updated your Plan as required by the IRS. You will need to sign and date the attached documents to ensure your Plan</w:t>
      </w:r>
      <w:r w:rsidRPr="00966DA6">
        <w:rPr>
          <w:sz w:val="22"/>
          <w:szCs w:val="22"/>
        </w:rPr>
        <w:t xml:space="preserve"> continues to satisfy all current qualification requirements. </w:t>
      </w:r>
    </w:p>
    <w:p w14:paraId="4AA979BD" w14:textId="77777777" w:rsidR="001125F5" w:rsidRPr="00966DA6" w:rsidRDefault="00116FEF" w:rsidP="001125F5">
      <w:pPr>
        <w:jc w:val="both"/>
        <w:rPr>
          <w:sz w:val="22"/>
          <w:szCs w:val="22"/>
        </w:rPr>
      </w:pPr>
    </w:p>
    <w:p w14:paraId="62B016B5" w14:textId="77777777" w:rsidR="00966DA6" w:rsidRPr="009E5E02" w:rsidRDefault="00116FEF" w:rsidP="00966DA6">
      <w:pPr>
        <w:jc w:val="both"/>
        <w:rPr>
          <w:sz w:val="22"/>
          <w:szCs w:val="22"/>
        </w:rPr>
      </w:pPr>
      <w:r w:rsidRPr="009E5E02">
        <w:rPr>
          <w:sz w:val="22"/>
          <w:szCs w:val="22"/>
        </w:rPr>
        <w:t>We have enclosed the following documents to assist you in the Plan restatement process:</w:t>
      </w:r>
    </w:p>
    <w:p w14:paraId="18640FCC" w14:textId="77777777" w:rsidR="00966DA6" w:rsidRPr="009E5E02" w:rsidRDefault="00116FEF" w:rsidP="00966DA6">
      <w:pPr>
        <w:jc w:val="both"/>
        <w:rPr>
          <w:sz w:val="22"/>
          <w:szCs w:val="22"/>
        </w:rPr>
      </w:pPr>
    </w:p>
    <w:p w14:paraId="51BECA1E" w14:textId="77777777" w:rsidR="00966DA6" w:rsidRPr="009E5E02" w:rsidRDefault="00116FEF" w:rsidP="00966DA6">
      <w:pPr>
        <w:numPr>
          <w:ilvl w:val="0"/>
          <w:numId w:val="1"/>
        </w:numPr>
        <w:jc w:val="both"/>
        <w:rPr>
          <w:sz w:val="22"/>
          <w:szCs w:val="22"/>
        </w:rPr>
      </w:pPr>
      <w:r w:rsidRPr="009E5E02">
        <w:rPr>
          <w:sz w:val="22"/>
          <w:szCs w:val="22"/>
          <w:u w:val="single"/>
        </w:rPr>
        <w:t>Frequently Asked Questions (FAQs).</w:t>
      </w:r>
      <w:r w:rsidRPr="009E5E02">
        <w:rPr>
          <w:sz w:val="22"/>
          <w:szCs w:val="22"/>
        </w:rPr>
        <w:t xml:space="preserve"> We have enclosed a series of FAQs to help you understand the steps y</w:t>
      </w:r>
      <w:r w:rsidRPr="009E5E02">
        <w:rPr>
          <w:sz w:val="22"/>
          <w:szCs w:val="22"/>
        </w:rPr>
        <w:t>ou need to take to complete the restatement process. Please review these FAQs to ensure you have properly implemented the Plan restatement process.</w:t>
      </w:r>
    </w:p>
    <w:p w14:paraId="1F5CC5E7" w14:textId="77777777" w:rsidR="00966DA6" w:rsidRPr="009E5E02" w:rsidRDefault="00116FEF" w:rsidP="00966DA6">
      <w:pPr>
        <w:ind w:left="360"/>
        <w:jc w:val="both"/>
        <w:rPr>
          <w:sz w:val="22"/>
          <w:szCs w:val="22"/>
        </w:rPr>
      </w:pPr>
    </w:p>
    <w:p w14:paraId="45210310" w14:textId="77777777" w:rsidR="00966DA6" w:rsidRPr="009E5E02" w:rsidRDefault="00116FEF" w:rsidP="00966DA6">
      <w:pPr>
        <w:numPr>
          <w:ilvl w:val="0"/>
          <w:numId w:val="1"/>
        </w:numPr>
        <w:jc w:val="both"/>
        <w:rPr>
          <w:sz w:val="22"/>
          <w:szCs w:val="22"/>
        </w:rPr>
      </w:pPr>
      <w:r w:rsidRPr="009E5E02">
        <w:rPr>
          <w:sz w:val="22"/>
          <w:szCs w:val="22"/>
          <w:u w:val="single"/>
        </w:rPr>
        <w:t>Sample resolution.</w:t>
      </w:r>
      <w:r w:rsidRPr="009E5E02">
        <w:rPr>
          <w:sz w:val="22"/>
          <w:szCs w:val="22"/>
        </w:rPr>
        <w:t xml:space="preserve"> We have enclosed a </w:t>
      </w:r>
      <w:r w:rsidRPr="00087DC2">
        <w:rPr>
          <w:sz w:val="22"/>
          <w:szCs w:val="22"/>
          <w:u w:val="single"/>
        </w:rPr>
        <w:t>sample</w:t>
      </w:r>
      <w:r w:rsidRPr="009E5E02">
        <w:rPr>
          <w:sz w:val="22"/>
          <w:szCs w:val="22"/>
        </w:rPr>
        <w:t xml:space="preserve"> resolution describing the restatement process. This resolution</w:t>
      </w:r>
      <w:r w:rsidRPr="009E5E02">
        <w:rPr>
          <w:sz w:val="22"/>
          <w:szCs w:val="22"/>
        </w:rPr>
        <w:t xml:space="preserve"> should be signed to authorize the adoption of the restated plan. You should keep the signed resolution in your Plan file to document the adoption of the Plan restatement.</w:t>
      </w:r>
    </w:p>
    <w:p w14:paraId="1E7F55FB" w14:textId="77777777" w:rsidR="00966DA6" w:rsidRPr="009E5E02" w:rsidRDefault="00116FEF" w:rsidP="00966DA6">
      <w:pPr>
        <w:ind w:left="360"/>
        <w:rPr>
          <w:sz w:val="22"/>
          <w:szCs w:val="22"/>
        </w:rPr>
      </w:pPr>
    </w:p>
    <w:p w14:paraId="16123782" w14:textId="77777777" w:rsidR="00966DA6" w:rsidRPr="009E5E02" w:rsidRDefault="00116FEF" w:rsidP="00966DA6">
      <w:pPr>
        <w:numPr>
          <w:ilvl w:val="0"/>
          <w:numId w:val="1"/>
        </w:numPr>
        <w:rPr>
          <w:sz w:val="22"/>
          <w:szCs w:val="22"/>
        </w:rPr>
      </w:pPr>
      <w:r w:rsidRPr="009E5E02">
        <w:rPr>
          <w:bCs/>
          <w:sz w:val="22"/>
          <w:szCs w:val="22"/>
          <w:u w:val="single"/>
        </w:rPr>
        <w:t>A copy of the restated Adoption Agreement containing the elections applicable to yo</w:t>
      </w:r>
      <w:r w:rsidRPr="009E5E02">
        <w:rPr>
          <w:bCs/>
          <w:sz w:val="22"/>
          <w:szCs w:val="22"/>
          <w:u w:val="single"/>
        </w:rPr>
        <w:t>ur Plan.</w:t>
      </w:r>
      <w:r w:rsidRPr="00116FEF">
        <w:rPr>
          <w:bCs/>
          <w:sz w:val="22"/>
          <w:szCs w:val="22"/>
        </w:rPr>
        <w:t xml:space="preserve"> </w:t>
      </w:r>
      <w:r w:rsidRPr="009E5E02">
        <w:rPr>
          <w:b/>
          <w:bCs/>
          <w:sz w:val="22"/>
          <w:szCs w:val="22"/>
        </w:rPr>
        <w:t>PLEASE REVIEW THIS DOCUMENT CAREFULLY TO MAKE SURE THE ELECTIONS IN THE DOCUMENT ARE CONSISTENT WITH HOW THE COMPANY IS CURRENTLY OPERATING THE PLAN.</w:t>
      </w:r>
      <w:r w:rsidRPr="009E5E02">
        <w:rPr>
          <w:sz w:val="22"/>
          <w:szCs w:val="22"/>
        </w:rPr>
        <w:t xml:space="preserve"> This Adoption Agreement should be signed by the person authorized to execute the adoption of the </w:t>
      </w:r>
      <w:r w:rsidRPr="009E5E02">
        <w:rPr>
          <w:sz w:val="22"/>
          <w:szCs w:val="22"/>
        </w:rPr>
        <w:t xml:space="preserve">Plan restatement. You should keep the original signed document in your Plan file and return a copy to us for our records.  </w:t>
      </w:r>
    </w:p>
    <w:p w14:paraId="53E827FA" w14:textId="77777777" w:rsidR="00966DA6" w:rsidRPr="009E5E02" w:rsidRDefault="00116FEF" w:rsidP="00966DA6">
      <w:pPr>
        <w:pStyle w:val="ListParagraph"/>
        <w:rPr>
          <w:bCs/>
          <w:sz w:val="22"/>
          <w:szCs w:val="22"/>
        </w:rPr>
      </w:pPr>
    </w:p>
    <w:p w14:paraId="0C52930A" w14:textId="77777777" w:rsidR="00966DA6" w:rsidRPr="009E5E02" w:rsidRDefault="00116FEF" w:rsidP="00966DA6">
      <w:pPr>
        <w:pStyle w:val="ListParagraph"/>
        <w:numPr>
          <w:ilvl w:val="0"/>
          <w:numId w:val="1"/>
        </w:numPr>
        <w:rPr>
          <w:sz w:val="22"/>
          <w:szCs w:val="22"/>
        </w:rPr>
      </w:pPr>
      <w:r w:rsidRPr="009E5E02">
        <w:rPr>
          <w:bCs/>
          <w:sz w:val="22"/>
          <w:szCs w:val="22"/>
          <w:u w:val="single"/>
        </w:rPr>
        <w:t>Basic Plan Document.</w:t>
      </w:r>
      <w:r w:rsidRPr="009E5E02">
        <w:rPr>
          <w:bCs/>
          <w:sz w:val="22"/>
          <w:szCs w:val="22"/>
        </w:rPr>
        <w:t xml:space="preserve"> This document contains the boilerplate language applicable to the Plan as approved by the IRS, including the duties and responsibilities of the Employer. This document does not need to be signed but should be kept in your Plan file. </w:t>
      </w:r>
    </w:p>
    <w:p w14:paraId="56DFABB7" w14:textId="77777777" w:rsidR="00966DA6" w:rsidRPr="009E5E02" w:rsidRDefault="00116FEF" w:rsidP="00966DA6">
      <w:pPr>
        <w:pStyle w:val="ListParagraph"/>
        <w:rPr>
          <w:sz w:val="22"/>
          <w:szCs w:val="22"/>
        </w:rPr>
      </w:pPr>
    </w:p>
    <w:p w14:paraId="5DCB7773" w14:textId="77777777" w:rsidR="00966DA6" w:rsidRPr="00087DC2" w:rsidRDefault="00116FEF" w:rsidP="00966DA6">
      <w:pPr>
        <w:numPr>
          <w:ilvl w:val="0"/>
          <w:numId w:val="1"/>
        </w:numPr>
        <w:jc w:val="both"/>
        <w:rPr>
          <w:sz w:val="22"/>
          <w:szCs w:val="22"/>
        </w:rPr>
      </w:pPr>
      <w:r w:rsidRPr="009E5E02">
        <w:rPr>
          <w:sz w:val="22"/>
          <w:szCs w:val="22"/>
          <w:u w:val="single"/>
        </w:rPr>
        <w:t>Trust Declaration an</w:t>
      </w:r>
      <w:r w:rsidRPr="009E5E02">
        <w:rPr>
          <w:sz w:val="22"/>
          <w:szCs w:val="22"/>
          <w:u w:val="single"/>
        </w:rPr>
        <w:t>d Agreement.</w:t>
      </w:r>
      <w:r w:rsidRPr="009E5E02">
        <w:rPr>
          <w:sz w:val="22"/>
          <w:szCs w:val="22"/>
        </w:rPr>
        <w:t xml:space="preserve"> The Trust Agreement establishes the trust for your Plan and provides for its governing provisions, including the duties and responsibilities of the Trustee and Employer. An authorized person from your company and the Trustee will need to sign </w:t>
      </w:r>
      <w:r w:rsidRPr="009E5E02">
        <w:rPr>
          <w:sz w:val="22"/>
          <w:szCs w:val="22"/>
        </w:rPr>
        <w:t>the Trust Declaration or a separate Trust Agreement. You should keep the Trus</w:t>
      </w:r>
      <w:r>
        <w:rPr>
          <w:sz w:val="22"/>
          <w:szCs w:val="22"/>
        </w:rPr>
        <w:t xml:space="preserve">t Agreement in your Plan file. </w:t>
      </w:r>
    </w:p>
    <w:p w14:paraId="61B26D2A" w14:textId="77777777" w:rsidR="00966DA6" w:rsidRPr="009E5E02" w:rsidRDefault="00116FEF" w:rsidP="00966DA6">
      <w:pPr>
        <w:pStyle w:val="ListParagraph"/>
        <w:rPr>
          <w:sz w:val="22"/>
          <w:szCs w:val="22"/>
          <w:u w:val="single"/>
        </w:rPr>
      </w:pPr>
    </w:p>
    <w:p w14:paraId="1512BDCD" w14:textId="77777777" w:rsidR="00966DA6" w:rsidRPr="009E5E02" w:rsidRDefault="00116FEF" w:rsidP="00966DA6">
      <w:pPr>
        <w:numPr>
          <w:ilvl w:val="0"/>
          <w:numId w:val="1"/>
        </w:numPr>
        <w:jc w:val="both"/>
        <w:rPr>
          <w:sz w:val="22"/>
          <w:szCs w:val="22"/>
        </w:rPr>
      </w:pPr>
      <w:r w:rsidRPr="009E5E02">
        <w:rPr>
          <w:sz w:val="22"/>
          <w:szCs w:val="22"/>
          <w:u w:val="single"/>
        </w:rPr>
        <w:t>A copy of the Plan’s Summary Plan Description (SPD).</w:t>
      </w:r>
      <w:r w:rsidRPr="009E5E02">
        <w:rPr>
          <w:sz w:val="22"/>
          <w:szCs w:val="22"/>
        </w:rPr>
        <w:t xml:space="preserve"> The SPD is a summary of the Plan provisions that must be provided to all participants. You sh</w:t>
      </w:r>
      <w:r w:rsidRPr="009E5E02">
        <w:rPr>
          <w:sz w:val="22"/>
          <w:szCs w:val="22"/>
        </w:rPr>
        <w:t>ould provide a copy of the SPD to all participants as soon as possible after executing the attached documents.</w:t>
      </w:r>
    </w:p>
    <w:p w14:paraId="0B081746" w14:textId="77777777" w:rsidR="00966DA6" w:rsidRPr="009E5E02" w:rsidRDefault="00116FEF" w:rsidP="00966DA6">
      <w:pPr>
        <w:ind w:left="360"/>
        <w:jc w:val="both"/>
        <w:rPr>
          <w:sz w:val="22"/>
          <w:szCs w:val="22"/>
        </w:rPr>
      </w:pPr>
    </w:p>
    <w:p w14:paraId="50719BF0" w14:textId="77777777" w:rsidR="00966DA6" w:rsidRPr="009E5E02" w:rsidRDefault="00116FEF" w:rsidP="00966DA6">
      <w:pPr>
        <w:jc w:val="both"/>
        <w:rPr>
          <w:sz w:val="22"/>
          <w:szCs w:val="22"/>
        </w:rPr>
      </w:pPr>
      <w:r w:rsidRPr="009E5E02">
        <w:rPr>
          <w:sz w:val="22"/>
          <w:szCs w:val="22"/>
        </w:rPr>
        <w:t xml:space="preserve">Your Plan is a special type of retirement plan called a pre-approved plan. As a pre-approved plan, the IRS reviews and approves the language in </w:t>
      </w:r>
      <w:r w:rsidRPr="009E5E02">
        <w:rPr>
          <w:sz w:val="22"/>
          <w:szCs w:val="22"/>
        </w:rPr>
        <w:t>your Plan. We will provide you with a copy of the opinion letter issued by the IRS documenting the approval of your Plan language.</w:t>
      </w:r>
    </w:p>
    <w:p w14:paraId="31783947" w14:textId="77777777" w:rsidR="00966DA6" w:rsidRPr="009E5E02" w:rsidRDefault="00116FEF" w:rsidP="00966DA6">
      <w:pPr>
        <w:pStyle w:val="ListParagraph"/>
        <w:rPr>
          <w:sz w:val="22"/>
          <w:szCs w:val="22"/>
        </w:rPr>
      </w:pPr>
    </w:p>
    <w:p w14:paraId="6C3A32A1" w14:textId="77777777" w:rsidR="00966DA6" w:rsidRPr="009E5E02" w:rsidRDefault="00116FEF" w:rsidP="00966DA6">
      <w:pPr>
        <w:jc w:val="both"/>
        <w:rPr>
          <w:sz w:val="22"/>
          <w:szCs w:val="22"/>
        </w:rPr>
      </w:pPr>
      <w:r w:rsidRPr="009E5E02">
        <w:rPr>
          <w:sz w:val="22"/>
          <w:szCs w:val="22"/>
        </w:rPr>
        <w:t>As noted above, it is extremely important that you carefully review the enclosed Adoption Agreement to ensure it conforms to</w:t>
      </w:r>
      <w:r w:rsidRPr="009E5E02">
        <w:rPr>
          <w:sz w:val="22"/>
          <w:szCs w:val="22"/>
        </w:rPr>
        <w:t xml:space="preserve"> the way you currently operate your Plan. You may wish to have your tax or legal advisor review the documents to be sure the options selected are consistent with current Plan operation.</w:t>
      </w:r>
    </w:p>
    <w:p w14:paraId="0FB54287" w14:textId="77777777" w:rsidR="00966DA6" w:rsidRPr="009E5E02" w:rsidRDefault="00116FEF" w:rsidP="00966DA6">
      <w:pPr>
        <w:jc w:val="both"/>
        <w:rPr>
          <w:sz w:val="22"/>
          <w:szCs w:val="22"/>
        </w:rPr>
      </w:pPr>
    </w:p>
    <w:p w14:paraId="37C5E838" w14:textId="77777777" w:rsidR="00966DA6" w:rsidRPr="009E5E02" w:rsidRDefault="00116FEF" w:rsidP="00966DA6">
      <w:pPr>
        <w:jc w:val="both"/>
        <w:rPr>
          <w:sz w:val="22"/>
          <w:szCs w:val="22"/>
        </w:rPr>
      </w:pPr>
      <w:r w:rsidRPr="009E5E02">
        <w:rPr>
          <w:sz w:val="22"/>
          <w:szCs w:val="22"/>
        </w:rPr>
        <w:t>Once you have completed your review of the restated Adoption Agreemen</w:t>
      </w:r>
      <w:r w:rsidRPr="009E5E02">
        <w:rPr>
          <w:sz w:val="22"/>
          <w:szCs w:val="22"/>
        </w:rPr>
        <w:t>t and are comfortable with the selections in the document, please sign and date the Adoption Agreement (in the manner described in the enclosed FAQs) and return one copy to us. You should retain the signed original in your Plan file. Please return</w:t>
      </w:r>
      <w:r>
        <w:rPr>
          <w:sz w:val="22"/>
          <w:szCs w:val="22"/>
        </w:rPr>
        <w:t xml:space="preserve"> a copy o</w:t>
      </w:r>
      <w:r>
        <w:rPr>
          <w:sz w:val="22"/>
          <w:szCs w:val="22"/>
        </w:rPr>
        <w:t>f</w:t>
      </w:r>
      <w:r w:rsidRPr="009E5E02">
        <w:rPr>
          <w:sz w:val="22"/>
          <w:szCs w:val="22"/>
        </w:rPr>
        <w:t xml:space="preserve"> the signed Adoption Agreement to us at the following address:</w:t>
      </w:r>
    </w:p>
    <w:p w14:paraId="3E6A8882" w14:textId="77777777" w:rsidR="00AB2685" w:rsidRPr="00966DA6" w:rsidRDefault="00116FEF" w:rsidP="00AB2685">
      <w:pPr>
        <w:jc w:val="both"/>
        <w:rPr>
          <w:sz w:val="22"/>
          <w:szCs w:val="22"/>
        </w:rPr>
      </w:pPr>
    </w:p>
    <w:p w14:paraId="1803A6BD" w14:textId="77777777" w:rsidR="00AB2685" w:rsidRPr="00966DA6" w:rsidRDefault="00116FEF" w:rsidP="00AB2685">
      <w:pPr>
        <w:jc w:val="center"/>
        <w:rPr>
          <w:sz w:val="22"/>
          <w:szCs w:val="22"/>
        </w:rPr>
      </w:pPr>
      <w:r>
        <w:rPr>
          <w:noProof/>
          <w:sz w:val="22"/>
          <w:szCs w:val="22"/>
        </w:rPr>
        <w:t>The Best TPA Firm, Inc.</w:t>
      </w:r>
      <w:bookmarkStart w:id="0" w:name="_GoBack"/>
      <w:bookmarkEnd w:id="0"/>
    </w:p>
    <w:p w14:paraId="5F206D63" w14:textId="77777777" w:rsidR="00AB2685" w:rsidRPr="00966DA6" w:rsidRDefault="00116FEF" w:rsidP="00AB2685">
      <w:pPr>
        <w:jc w:val="center"/>
        <w:rPr>
          <w:sz w:val="22"/>
          <w:szCs w:val="22"/>
        </w:rPr>
      </w:pPr>
      <w:r>
        <w:rPr>
          <w:sz w:val="22"/>
          <w:szCs w:val="22"/>
        </w:rPr>
        <w:t>35 Main Avenue</w:t>
      </w:r>
    </w:p>
    <w:p w14:paraId="7A1148CD" w14:textId="77777777" w:rsidR="00AB2685" w:rsidRPr="00966DA6" w:rsidRDefault="00116FEF" w:rsidP="00AB2685">
      <w:pPr>
        <w:jc w:val="center"/>
        <w:rPr>
          <w:sz w:val="22"/>
          <w:szCs w:val="22"/>
        </w:rPr>
      </w:pPr>
      <w:r w:rsidRPr="00966DA6">
        <w:rPr>
          <w:sz w:val="22"/>
          <w:szCs w:val="22"/>
        </w:rPr>
        <w:t>San Tan Valley, AZ  85140</w:t>
      </w:r>
    </w:p>
    <w:p w14:paraId="0422D883" w14:textId="77777777" w:rsidR="00AB2685" w:rsidRPr="00966DA6" w:rsidRDefault="00116FEF" w:rsidP="00AB2685">
      <w:pPr>
        <w:jc w:val="both"/>
        <w:rPr>
          <w:sz w:val="22"/>
          <w:szCs w:val="22"/>
        </w:rPr>
      </w:pPr>
    </w:p>
    <w:p w14:paraId="47D8CCC4" w14:textId="77777777" w:rsidR="00AB2685" w:rsidRPr="00966DA6" w:rsidRDefault="00116FEF" w:rsidP="00AB2685">
      <w:pPr>
        <w:jc w:val="both"/>
        <w:rPr>
          <w:sz w:val="22"/>
          <w:szCs w:val="22"/>
        </w:rPr>
      </w:pPr>
      <w:r w:rsidRPr="00966DA6">
        <w:rPr>
          <w:sz w:val="22"/>
          <w:szCs w:val="22"/>
        </w:rPr>
        <w:t xml:space="preserve">If you have any questions regarding the Plan restatement process, you may contact us at </w:t>
      </w:r>
      <w:r>
        <w:rPr>
          <w:sz w:val="22"/>
          <w:szCs w:val="22"/>
        </w:rPr>
        <w:t>(</w:t>
      </w:r>
      <w:r w:rsidRPr="00966DA6">
        <w:rPr>
          <w:noProof/>
          <w:sz w:val="22"/>
          <w:szCs w:val="22"/>
        </w:rPr>
        <w:t>701</w:t>
      </w:r>
      <w:r>
        <w:rPr>
          <w:noProof/>
          <w:sz w:val="22"/>
          <w:szCs w:val="22"/>
        </w:rPr>
        <w:t>) 204-0800.</w:t>
      </w:r>
    </w:p>
    <w:p w14:paraId="6334575D" w14:textId="77777777" w:rsidR="00AB2685" w:rsidRPr="00966DA6" w:rsidRDefault="00116FEF" w:rsidP="00AB2685">
      <w:pPr>
        <w:jc w:val="both"/>
        <w:rPr>
          <w:sz w:val="22"/>
          <w:szCs w:val="22"/>
        </w:rPr>
      </w:pPr>
    </w:p>
    <w:p w14:paraId="6A0874A8" w14:textId="77777777" w:rsidR="00AB2685" w:rsidRPr="00966DA6" w:rsidRDefault="00116FEF" w:rsidP="00AB2685">
      <w:pPr>
        <w:jc w:val="both"/>
        <w:rPr>
          <w:sz w:val="22"/>
          <w:szCs w:val="22"/>
        </w:rPr>
      </w:pPr>
    </w:p>
    <w:p w14:paraId="6170441F" w14:textId="77777777" w:rsidR="00AB2685" w:rsidRPr="00966DA6" w:rsidRDefault="00116FEF" w:rsidP="00AB2685">
      <w:pPr>
        <w:jc w:val="both"/>
        <w:rPr>
          <w:sz w:val="22"/>
          <w:szCs w:val="22"/>
        </w:rPr>
      </w:pPr>
      <w:r w:rsidRPr="00966DA6">
        <w:rPr>
          <w:sz w:val="22"/>
          <w:szCs w:val="22"/>
        </w:rPr>
        <w:t>Sincerely,</w:t>
      </w:r>
    </w:p>
    <w:p w14:paraId="2AF2331A" w14:textId="77777777" w:rsidR="00AB2685" w:rsidRPr="00966DA6" w:rsidRDefault="00116FEF" w:rsidP="00AB2685">
      <w:pPr>
        <w:jc w:val="both"/>
        <w:rPr>
          <w:sz w:val="22"/>
          <w:szCs w:val="22"/>
        </w:rPr>
      </w:pPr>
    </w:p>
    <w:p w14:paraId="289F3E1E" w14:textId="77777777" w:rsidR="00AB2685" w:rsidRPr="00966DA6" w:rsidRDefault="00116FEF" w:rsidP="00AB2685">
      <w:pPr>
        <w:jc w:val="both"/>
        <w:rPr>
          <w:sz w:val="22"/>
          <w:szCs w:val="22"/>
        </w:rPr>
      </w:pPr>
    </w:p>
    <w:p w14:paraId="001EDE4B" w14:textId="77777777" w:rsidR="00AB2685" w:rsidRPr="00966DA6" w:rsidRDefault="00116FEF" w:rsidP="00AB2685">
      <w:pPr>
        <w:jc w:val="both"/>
        <w:rPr>
          <w:sz w:val="22"/>
          <w:szCs w:val="22"/>
        </w:rPr>
      </w:pPr>
      <w:r>
        <w:rPr>
          <w:noProof/>
          <w:sz w:val="22"/>
          <w:szCs w:val="22"/>
        </w:rPr>
        <w:t xml:space="preserve">The Best TPA Firm, Inc. </w:t>
      </w:r>
    </w:p>
    <w:p w14:paraId="3B428B1C" w14:textId="77777777" w:rsidR="00AB2685" w:rsidRPr="00966DA6" w:rsidRDefault="00116FEF" w:rsidP="00AB2685">
      <w:pPr>
        <w:jc w:val="both"/>
        <w:rPr>
          <w:sz w:val="22"/>
          <w:szCs w:val="22"/>
        </w:rPr>
      </w:pPr>
    </w:p>
    <w:p w14:paraId="02DF7CEE" w14:textId="77777777" w:rsidR="00AB2685" w:rsidRDefault="00116FEF" w:rsidP="00AB2685">
      <w:pPr>
        <w:pStyle w:val="Heading2"/>
        <w:rPr>
          <w:sz w:val="22"/>
          <w:szCs w:val="22"/>
        </w:rPr>
      </w:pPr>
      <w:r w:rsidRPr="00966DA6">
        <w:rPr>
          <w:sz w:val="22"/>
          <w:szCs w:val="22"/>
        </w:rPr>
        <w:t>Enclosure</w:t>
      </w:r>
      <w:r>
        <w:rPr>
          <w:sz w:val="22"/>
          <w:szCs w:val="22"/>
        </w:rPr>
        <w:t>s</w:t>
      </w:r>
    </w:p>
    <w:p w14:paraId="52C86A76" w14:textId="77777777" w:rsidR="00966DA6" w:rsidRPr="00966DA6" w:rsidRDefault="00116FEF" w:rsidP="00966DA6">
      <w:pPr>
        <w:sectPr w:rsidR="00966DA6" w:rsidRPr="00966DA6" w:rsidSect="00AB2685">
          <w:headerReference w:type="default" r:id="rId10"/>
          <w:headerReference w:type="first" r:id="rId11"/>
          <w:footerReference w:type="first" r:id="rId12"/>
          <w:pgSz w:w="12240" w:h="15840"/>
          <w:pgMar w:top="1440" w:right="1296" w:bottom="1152" w:left="1296" w:header="720" w:footer="720" w:gutter="0"/>
          <w:pgNumType w:start="1"/>
          <w:cols w:space="720"/>
          <w:titlePg/>
          <w:docGrid w:linePitch="326"/>
        </w:sectPr>
      </w:pPr>
    </w:p>
    <w:p w14:paraId="6DA90CF4" w14:textId="77777777" w:rsidR="00966DA6" w:rsidRPr="00096428" w:rsidRDefault="00116FEF" w:rsidP="00966DA6">
      <w:pPr>
        <w:pStyle w:val="Heading5"/>
        <w:ind w:left="720" w:hanging="720"/>
        <w:jc w:val="center"/>
        <w:rPr>
          <w:i/>
          <w:szCs w:val="20"/>
        </w:rPr>
      </w:pPr>
      <w:r w:rsidRPr="00096428">
        <w:rPr>
          <w:i/>
          <w:szCs w:val="20"/>
        </w:rPr>
        <w:lastRenderedPageBreak/>
        <w:t>Plan Document Restatement Package</w:t>
      </w:r>
    </w:p>
    <w:p w14:paraId="0962E68D" w14:textId="77777777" w:rsidR="00966DA6" w:rsidRPr="00096428" w:rsidRDefault="00116FEF" w:rsidP="00966DA6">
      <w:pPr>
        <w:pStyle w:val="Heading5"/>
        <w:jc w:val="center"/>
        <w:rPr>
          <w:i/>
          <w:szCs w:val="20"/>
        </w:rPr>
      </w:pPr>
      <w:r w:rsidRPr="00096428">
        <w:rPr>
          <w:i/>
          <w:szCs w:val="20"/>
        </w:rPr>
        <w:t>Frequently Asked Questions</w:t>
      </w:r>
    </w:p>
    <w:p w14:paraId="32337714" w14:textId="77777777" w:rsidR="00966DA6" w:rsidRPr="000A6FF4" w:rsidRDefault="00116FEF" w:rsidP="00966DA6">
      <w:pPr>
        <w:rPr>
          <w:b/>
          <w:i/>
          <w:sz w:val="20"/>
          <w:szCs w:val="20"/>
        </w:rPr>
      </w:pPr>
    </w:p>
    <w:p w14:paraId="7B6C1B85" w14:textId="77777777" w:rsidR="00966DA6" w:rsidRPr="00096428" w:rsidRDefault="00116FEF" w:rsidP="00966DA6">
      <w:pPr>
        <w:pStyle w:val="Heading1"/>
        <w:spacing w:before="0" w:after="0"/>
        <w:rPr>
          <w:rFonts w:ascii="Times New Roman" w:hAnsi="Times New Roman"/>
          <w:i/>
          <w:sz w:val="20"/>
          <w:szCs w:val="20"/>
        </w:rPr>
      </w:pPr>
      <w:r w:rsidRPr="00096428">
        <w:rPr>
          <w:rFonts w:ascii="Times New Roman" w:hAnsi="Times New Roman"/>
          <w:i/>
          <w:sz w:val="20"/>
          <w:szCs w:val="20"/>
        </w:rPr>
        <w:t>In General</w:t>
      </w:r>
    </w:p>
    <w:p w14:paraId="7D68B4AC" w14:textId="77777777" w:rsidR="00966DA6" w:rsidRPr="000A6FF4" w:rsidRDefault="00116FEF" w:rsidP="00966DA6">
      <w:pPr>
        <w:pStyle w:val="Heading1"/>
        <w:spacing w:before="0" w:after="0"/>
        <w:rPr>
          <w:rFonts w:ascii="Times New Roman" w:hAnsi="Times New Roman"/>
          <w:sz w:val="20"/>
          <w:szCs w:val="20"/>
        </w:rPr>
      </w:pPr>
    </w:p>
    <w:p w14:paraId="34E83853" w14:textId="77777777" w:rsidR="00966DA6" w:rsidRPr="00096428" w:rsidRDefault="00116FEF" w:rsidP="00966DA6">
      <w:pPr>
        <w:pStyle w:val="Heading1"/>
        <w:spacing w:before="0" w:after="0"/>
        <w:rPr>
          <w:rFonts w:ascii="Times New Roman" w:hAnsi="Times New Roman"/>
          <w:i/>
          <w:sz w:val="20"/>
          <w:szCs w:val="20"/>
        </w:rPr>
      </w:pPr>
      <w:r w:rsidRPr="00096428">
        <w:rPr>
          <w:rFonts w:ascii="Times New Roman" w:hAnsi="Times New Roman"/>
          <w:i/>
          <w:sz w:val="20"/>
          <w:szCs w:val="20"/>
        </w:rPr>
        <w:t>Q</w:t>
      </w:r>
      <w:r>
        <w:rPr>
          <w:rFonts w:ascii="Times New Roman" w:hAnsi="Times New Roman"/>
          <w:i/>
          <w:sz w:val="20"/>
          <w:szCs w:val="20"/>
        </w:rPr>
        <w:t>-</w:t>
      </w:r>
      <w:r w:rsidRPr="00096428">
        <w:rPr>
          <w:rFonts w:ascii="Times New Roman" w:hAnsi="Times New Roman"/>
          <w:i/>
          <w:sz w:val="20"/>
          <w:szCs w:val="20"/>
        </w:rPr>
        <w:t>1:</w:t>
      </w:r>
      <w:r w:rsidRPr="00096428">
        <w:rPr>
          <w:rFonts w:ascii="Times New Roman" w:hAnsi="Times New Roman"/>
          <w:i/>
          <w:sz w:val="20"/>
          <w:szCs w:val="20"/>
        </w:rPr>
        <w:tab/>
        <w:t xml:space="preserve">Why do we </w:t>
      </w:r>
      <w:r w:rsidRPr="00096428">
        <w:rPr>
          <w:rFonts w:ascii="Times New Roman" w:hAnsi="Times New Roman"/>
          <w:i/>
          <w:sz w:val="20"/>
          <w:szCs w:val="20"/>
        </w:rPr>
        <w:t>have to restate our Plan document?</w:t>
      </w:r>
    </w:p>
    <w:p w14:paraId="4BC59C26" w14:textId="77777777" w:rsidR="00966DA6" w:rsidRPr="00096428" w:rsidRDefault="00116FEF" w:rsidP="00966DA6">
      <w:pPr>
        <w:pStyle w:val="Heading1"/>
        <w:spacing w:before="120" w:after="0"/>
        <w:ind w:left="720" w:hanging="720"/>
        <w:rPr>
          <w:rFonts w:ascii="Times New Roman" w:hAnsi="Times New Roman"/>
          <w:b w:val="0"/>
          <w:sz w:val="20"/>
          <w:szCs w:val="20"/>
        </w:rPr>
      </w:pPr>
      <w:r w:rsidRPr="00096428">
        <w:rPr>
          <w:rFonts w:ascii="Times New Roman" w:hAnsi="Times New Roman"/>
          <w:b w:val="0"/>
          <w:sz w:val="20"/>
          <w:szCs w:val="20"/>
        </w:rPr>
        <w:t>A</w:t>
      </w:r>
      <w:r>
        <w:rPr>
          <w:rFonts w:ascii="Times New Roman" w:hAnsi="Times New Roman"/>
          <w:b w:val="0"/>
          <w:sz w:val="20"/>
          <w:szCs w:val="20"/>
        </w:rPr>
        <w:t>-</w:t>
      </w:r>
      <w:r w:rsidRPr="00096428">
        <w:rPr>
          <w:rFonts w:ascii="Times New Roman" w:hAnsi="Times New Roman"/>
          <w:b w:val="0"/>
          <w:sz w:val="20"/>
          <w:szCs w:val="20"/>
        </w:rPr>
        <w:t>1:</w:t>
      </w:r>
      <w:r w:rsidRPr="00096428">
        <w:rPr>
          <w:rFonts w:ascii="Times New Roman" w:hAnsi="Times New Roman"/>
          <w:b w:val="0"/>
          <w:sz w:val="20"/>
          <w:szCs w:val="20"/>
        </w:rPr>
        <w:tab/>
      </w:r>
      <w:r>
        <w:rPr>
          <w:rFonts w:ascii="Times New Roman" w:hAnsi="Times New Roman"/>
          <w:b w:val="0"/>
          <w:sz w:val="20"/>
          <w:szCs w:val="20"/>
        </w:rPr>
        <w:t>Under the IRS pre-approved</w:t>
      </w:r>
      <w:r w:rsidRPr="001D4152">
        <w:rPr>
          <w:rFonts w:ascii="Times New Roman" w:hAnsi="Times New Roman"/>
          <w:b w:val="0"/>
          <w:sz w:val="20"/>
          <w:szCs w:val="20"/>
        </w:rPr>
        <w:t xml:space="preserve"> </w:t>
      </w:r>
      <w:r>
        <w:rPr>
          <w:rFonts w:ascii="Times New Roman" w:hAnsi="Times New Roman"/>
          <w:b w:val="0"/>
          <w:sz w:val="20"/>
          <w:szCs w:val="20"/>
        </w:rPr>
        <w:t>p</w:t>
      </w:r>
      <w:r w:rsidRPr="001D4152">
        <w:rPr>
          <w:rFonts w:ascii="Times New Roman" w:hAnsi="Times New Roman"/>
          <w:b w:val="0"/>
          <w:sz w:val="20"/>
          <w:szCs w:val="20"/>
        </w:rPr>
        <w:t>lan</w:t>
      </w:r>
      <w:r>
        <w:rPr>
          <w:rFonts w:ascii="Times New Roman" w:hAnsi="Times New Roman"/>
          <w:b w:val="0"/>
          <w:sz w:val="20"/>
          <w:szCs w:val="20"/>
        </w:rPr>
        <w:t xml:space="preserve"> program</w:t>
      </w:r>
      <w:r w:rsidRPr="001D4152">
        <w:rPr>
          <w:rFonts w:ascii="Times New Roman" w:hAnsi="Times New Roman"/>
          <w:b w:val="0"/>
          <w:sz w:val="20"/>
          <w:szCs w:val="20"/>
        </w:rPr>
        <w:t xml:space="preserve">, the IRS reviews and approves </w:t>
      </w:r>
      <w:r>
        <w:rPr>
          <w:rFonts w:ascii="Times New Roman" w:hAnsi="Times New Roman"/>
          <w:b w:val="0"/>
          <w:sz w:val="20"/>
          <w:szCs w:val="20"/>
        </w:rPr>
        <w:t>plan provisions approximately every six years.  This allows the IRS to ensure that the Plan reflects new laws and regulations that affect tax qualified plans. After the IRS approves the pre-approved plan provisions, it requires that all employers that have</w:t>
      </w:r>
      <w:r>
        <w:rPr>
          <w:rFonts w:ascii="Times New Roman" w:hAnsi="Times New Roman"/>
          <w:b w:val="0"/>
          <w:sz w:val="20"/>
          <w:szCs w:val="20"/>
        </w:rPr>
        <w:t xml:space="preserve"> adopted the plan execute a new plan document, commonly called a plan restatement.  </w:t>
      </w:r>
      <w:r w:rsidRPr="00096428">
        <w:rPr>
          <w:rFonts w:ascii="Times New Roman" w:hAnsi="Times New Roman"/>
          <w:b w:val="0"/>
          <w:sz w:val="20"/>
          <w:szCs w:val="20"/>
        </w:rPr>
        <w:t xml:space="preserve">In recent years, Congress has enacted </w:t>
      </w:r>
      <w:proofErr w:type="gramStart"/>
      <w:r w:rsidRPr="00096428">
        <w:rPr>
          <w:rFonts w:ascii="Times New Roman" w:hAnsi="Times New Roman"/>
          <w:b w:val="0"/>
          <w:sz w:val="20"/>
          <w:szCs w:val="20"/>
        </w:rPr>
        <w:t xml:space="preserve">a </w:t>
      </w:r>
      <w:r w:rsidRPr="00D062CE">
        <w:rPr>
          <w:rFonts w:ascii="Times New Roman" w:hAnsi="Times New Roman"/>
          <w:b w:val="0"/>
          <w:sz w:val="20"/>
          <w:szCs w:val="20"/>
        </w:rPr>
        <w:t>number of</w:t>
      </w:r>
      <w:proofErr w:type="gramEnd"/>
      <w:r w:rsidRPr="00D062CE">
        <w:rPr>
          <w:rFonts w:ascii="Times New Roman" w:hAnsi="Times New Roman"/>
          <w:b w:val="0"/>
          <w:sz w:val="20"/>
          <w:szCs w:val="20"/>
        </w:rPr>
        <w:t xml:space="preserve"> new laws affecting tax qualified retirement plans. </w:t>
      </w:r>
      <w:r>
        <w:rPr>
          <w:rFonts w:ascii="Times New Roman" w:hAnsi="Times New Roman"/>
          <w:b w:val="0"/>
          <w:sz w:val="20"/>
          <w:szCs w:val="20"/>
        </w:rPr>
        <w:t>T</w:t>
      </w:r>
      <w:r w:rsidRPr="00D062CE">
        <w:rPr>
          <w:rFonts w:ascii="Times New Roman" w:hAnsi="Times New Roman"/>
          <w:b w:val="0"/>
          <w:sz w:val="20"/>
          <w:szCs w:val="20"/>
        </w:rPr>
        <w:t>he IRS</w:t>
      </w:r>
      <w:r>
        <w:rPr>
          <w:rFonts w:ascii="Times New Roman" w:hAnsi="Times New Roman"/>
          <w:b w:val="0"/>
          <w:sz w:val="20"/>
          <w:szCs w:val="20"/>
        </w:rPr>
        <w:t xml:space="preserve"> also</w:t>
      </w:r>
      <w:r w:rsidRPr="00D062CE">
        <w:rPr>
          <w:rFonts w:ascii="Times New Roman" w:hAnsi="Times New Roman"/>
          <w:b w:val="0"/>
          <w:sz w:val="20"/>
          <w:szCs w:val="20"/>
        </w:rPr>
        <w:t xml:space="preserve"> has issued substantial guidance regarding the operation of</w:t>
      </w:r>
      <w:r w:rsidRPr="00D062CE">
        <w:rPr>
          <w:rFonts w:ascii="Times New Roman" w:hAnsi="Times New Roman"/>
          <w:b w:val="0"/>
          <w:sz w:val="20"/>
          <w:szCs w:val="20"/>
        </w:rPr>
        <w:t xml:space="preserve"> qualified plans. Congress and </w:t>
      </w:r>
      <w:r>
        <w:rPr>
          <w:rFonts w:ascii="Times New Roman" w:hAnsi="Times New Roman"/>
          <w:b w:val="0"/>
          <w:sz w:val="20"/>
          <w:szCs w:val="20"/>
        </w:rPr>
        <w:t xml:space="preserve">the </w:t>
      </w:r>
      <w:r w:rsidRPr="00D062CE">
        <w:rPr>
          <w:rFonts w:ascii="Times New Roman" w:hAnsi="Times New Roman"/>
          <w:b w:val="0"/>
          <w:sz w:val="20"/>
          <w:szCs w:val="20"/>
        </w:rPr>
        <w:t>IRS have generally permitted employers</w:t>
      </w:r>
      <w:r w:rsidRPr="00096428">
        <w:rPr>
          <w:rFonts w:ascii="Times New Roman" w:hAnsi="Times New Roman"/>
          <w:b w:val="0"/>
          <w:sz w:val="20"/>
          <w:szCs w:val="20"/>
        </w:rPr>
        <w:t xml:space="preserve"> to comply with these new rules in operation without formally amending the underlying Plan document until some date after the law is effective. </w:t>
      </w:r>
      <w:r>
        <w:rPr>
          <w:rFonts w:ascii="Times New Roman" w:hAnsi="Times New Roman"/>
          <w:b w:val="0"/>
          <w:sz w:val="20"/>
          <w:szCs w:val="20"/>
        </w:rPr>
        <w:t xml:space="preserve">As indicated above, the </w:t>
      </w:r>
      <w:r w:rsidRPr="00096428">
        <w:rPr>
          <w:rFonts w:ascii="Times New Roman" w:hAnsi="Times New Roman"/>
          <w:b w:val="0"/>
          <w:sz w:val="20"/>
          <w:szCs w:val="20"/>
        </w:rPr>
        <w:t>IRS is now requ</w:t>
      </w:r>
      <w:r w:rsidRPr="00096428">
        <w:rPr>
          <w:rFonts w:ascii="Times New Roman" w:hAnsi="Times New Roman"/>
          <w:b w:val="0"/>
          <w:sz w:val="20"/>
          <w:szCs w:val="20"/>
        </w:rPr>
        <w:t>iring all qualified plans to be restated to comply in form with the new laws and guidance</w:t>
      </w:r>
      <w:r>
        <w:rPr>
          <w:rFonts w:ascii="Times New Roman" w:hAnsi="Times New Roman"/>
          <w:b w:val="0"/>
          <w:sz w:val="20"/>
          <w:szCs w:val="20"/>
        </w:rPr>
        <w:t>.  This restatement is being collectively referred to as Cycle 3</w:t>
      </w:r>
      <w:r w:rsidRPr="00096428">
        <w:rPr>
          <w:rFonts w:ascii="Times New Roman" w:hAnsi="Times New Roman"/>
          <w:b w:val="0"/>
          <w:sz w:val="20"/>
          <w:szCs w:val="20"/>
        </w:rPr>
        <w:t>.</w:t>
      </w:r>
    </w:p>
    <w:p w14:paraId="77042908" w14:textId="77777777" w:rsidR="00966DA6" w:rsidRPr="000A6FF4" w:rsidRDefault="00116FEF" w:rsidP="00966DA6">
      <w:pPr>
        <w:pStyle w:val="Heading1"/>
        <w:spacing w:before="0" w:after="0"/>
        <w:ind w:left="720" w:hanging="720"/>
        <w:rPr>
          <w:rFonts w:ascii="Times New Roman" w:hAnsi="Times New Roman"/>
          <w:sz w:val="20"/>
          <w:szCs w:val="20"/>
        </w:rPr>
      </w:pPr>
    </w:p>
    <w:p w14:paraId="75A6FFD4" w14:textId="77777777" w:rsidR="00966DA6" w:rsidRPr="00096428" w:rsidRDefault="00116FEF" w:rsidP="00966DA6">
      <w:pPr>
        <w:pStyle w:val="Heading1"/>
        <w:spacing w:before="0" w:after="0"/>
        <w:ind w:left="720" w:hanging="720"/>
        <w:rPr>
          <w:rFonts w:ascii="Times New Roman" w:hAnsi="Times New Roman"/>
          <w:i/>
          <w:sz w:val="20"/>
          <w:szCs w:val="20"/>
        </w:rPr>
      </w:pPr>
      <w:r w:rsidRPr="00096428">
        <w:rPr>
          <w:rFonts w:ascii="Times New Roman" w:hAnsi="Times New Roman"/>
          <w:i/>
          <w:sz w:val="20"/>
          <w:szCs w:val="20"/>
        </w:rPr>
        <w:t>Q-2:</w:t>
      </w:r>
      <w:r w:rsidRPr="00096428">
        <w:rPr>
          <w:rFonts w:ascii="Times New Roman" w:hAnsi="Times New Roman"/>
          <w:i/>
          <w:sz w:val="20"/>
          <w:szCs w:val="20"/>
        </w:rPr>
        <w:tab/>
        <w:t>By what date must our Plan document be restated?</w:t>
      </w:r>
    </w:p>
    <w:p w14:paraId="22B165D3" w14:textId="77777777" w:rsidR="00966DA6" w:rsidRPr="000A6FF4" w:rsidRDefault="00116FEF" w:rsidP="00966DA6">
      <w:pPr>
        <w:spacing w:before="120"/>
        <w:ind w:left="720" w:hanging="720"/>
        <w:rPr>
          <w:sz w:val="20"/>
          <w:szCs w:val="20"/>
        </w:rPr>
      </w:pPr>
      <w:r w:rsidRPr="000A6FF4">
        <w:rPr>
          <w:sz w:val="20"/>
          <w:szCs w:val="20"/>
        </w:rPr>
        <w:t>A-2:</w:t>
      </w:r>
      <w:r w:rsidRPr="000A6FF4">
        <w:rPr>
          <w:sz w:val="20"/>
          <w:szCs w:val="20"/>
        </w:rPr>
        <w:tab/>
      </w:r>
      <w:r>
        <w:rPr>
          <w:sz w:val="20"/>
          <w:szCs w:val="20"/>
        </w:rPr>
        <w:t>T</w:t>
      </w:r>
      <w:r w:rsidRPr="000A6FF4">
        <w:rPr>
          <w:sz w:val="20"/>
          <w:szCs w:val="20"/>
        </w:rPr>
        <w:t>he IRS</w:t>
      </w:r>
      <w:r>
        <w:rPr>
          <w:sz w:val="20"/>
          <w:szCs w:val="20"/>
        </w:rPr>
        <w:t xml:space="preserve"> has announced that</w:t>
      </w:r>
      <w:r w:rsidRPr="000A6FF4">
        <w:rPr>
          <w:sz w:val="20"/>
          <w:szCs w:val="20"/>
        </w:rPr>
        <w:t xml:space="preserve"> </w:t>
      </w:r>
      <w:r>
        <w:rPr>
          <w:sz w:val="20"/>
          <w:szCs w:val="20"/>
        </w:rPr>
        <w:t xml:space="preserve">employers who </w:t>
      </w:r>
      <w:r>
        <w:rPr>
          <w:sz w:val="20"/>
          <w:szCs w:val="20"/>
        </w:rPr>
        <w:t>use a pre-approved p</w:t>
      </w:r>
      <w:r w:rsidRPr="000A6FF4">
        <w:rPr>
          <w:sz w:val="20"/>
          <w:szCs w:val="20"/>
        </w:rPr>
        <w:t>lan</w:t>
      </w:r>
      <w:r>
        <w:rPr>
          <w:sz w:val="20"/>
          <w:szCs w:val="20"/>
        </w:rPr>
        <w:t xml:space="preserve"> document, such as yours,</w:t>
      </w:r>
      <w:r w:rsidRPr="000A6FF4">
        <w:rPr>
          <w:sz w:val="20"/>
          <w:szCs w:val="20"/>
        </w:rPr>
        <w:t xml:space="preserve"> </w:t>
      </w:r>
      <w:r>
        <w:rPr>
          <w:sz w:val="20"/>
          <w:szCs w:val="20"/>
        </w:rPr>
        <w:t>must restate their Plans</w:t>
      </w:r>
      <w:r w:rsidRPr="000A6FF4">
        <w:rPr>
          <w:sz w:val="20"/>
          <w:szCs w:val="20"/>
        </w:rPr>
        <w:t xml:space="preserve"> </w:t>
      </w:r>
      <w:r w:rsidRPr="000A6FF4">
        <w:rPr>
          <w:b/>
          <w:sz w:val="20"/>
          <w:szCs w:val="20"/>
        </w:rPr>
        <w:t xml:space="preserve">no later than </w:t>
      </w:r>
      <w:r>
        <w:rPr>
          <w:b/>
          <w:sz w:val="20"/>
          <w:szCs w:val="20"/>
        </w:rPr>
        <w:t>July 31, 2022</w:t>
      </w:r>
      <w:r w:rsidRPr="000A6FF4">
        <w:rPr>
          <w:sz w:val="20"/>
          <w:szCs w:val="20"/>
        </w:rPr>
        <w:t xml:space="preserve">. If </w:t>
      </w:r>
      <w:r>
        <w:rPr>
          <w:sz w:val="20"/>
          <w:szCs w:val="20"/>
        </w:rPr>
        <w:t xml:space="preserve">a </w:t>
      </w:r>
      <w:r w:rsidRPr="000A6FF4">
        <w:rPr>
          <w:sz w:val="20"/>
          <w:szCs w:val="20"/>
        </w:rPr>
        <w:t xml:space="preserve">Plan is not restated </w:t>
      </w:r>
      <w:r>
        <w:rPr>
          <w:sz w:val="20"/>
          <w:szCs w:val="20"/>
        </w:rPr>
        <w:t xml:space="preserve">and signed </w:t>
      </w:r>
      <w:r w:rsidRPr="000A6FF4">
        <w:rPr>
          <w:sz w:val="20"/>
          <w:szCs w:val="20"/>
        </w:rPr>
        <w:t xml:space="preserve">by </w:t>
      </w:r>
      <w:r>
        <w:rPr>
          <w:sz w:val="20"/>
          <w:szCs w:val="20"/>
        </w:rPr>
        <w:t>July 31, 2022</w:t>
      </w:r>
      <w:r w:rsidRPr="000A6FF4">
        <w:rPr>
          <w:sz w:val="20"/>
          <w:szCs w:val="20"/>
        </w:rPr>
        <w:t xml:space="preserve">, it </w:t>
      </w:r>
      <w:r>
        <w:rPr>
          <w:sz w:val="20"/>
          <w:szCs w:val="20"/>
        </w:rPr>
        <w:t>may</w:t>
      </w:r>
      <w:r w:rsidRPr="000A6FF4">
        <w:rPr>
          <w:sz w:val="20"/>
          <w:szCs w:val="20"/>
        </w:rPr>
        <w:t xml:space="preserve"> lose its qualified status and could subject your company to substantial tax sanctions.</w:t>
      </w:r>
    </w:p>
    <w:p w14:paraId="0A9C023C" w14:textId="77777777" w:rsidR="00966DA6" w:rsidRPr="000A6FF4" w:rsidRDefault="00116FEF" w:rsidP="00966DA6">
      <w:pPr>
        <w:pStyle w:val="Heading1"/>
        <w:spacing w:before="0" w:after="0"/>
        <w:ind w:left="720" w:hanging="720"/>
        <w:rPr>
          <w:rFonts w:ascii="Times New Roman" w:hAnsi="Times New Roman"/>
          <w:sz w:val="20"/>
          <w:szCs w:val="20"/>
        </w:rPr>
      </w:pPr>
    </w:p>
    <w:p w14:paraId="1E0E5C37" w14:textId="77777777" w:rsidR="00966DA6" w:rsidRPr="00096428" w:rsidRDefault="00116FEF" w:rsidP="00966DA6">
      <w:pPr>
        <w:pStyle w:val="Heading1"/>
        <w:spacing w:before="0" w:after="0"/>
        <w:ind w:left="720" w:hanging="720"/>
        <w:rPr>
          <w:rFonts w:ascii="Times New Roman" w:hAnsi="Times New Roman"/>
          <w:i/>
          <w:sz w:val="20"/>
          <w:szCs w:val="20"/>
        </w:rPr>
      </w:pPr>
      <w:r w:rsidRPr="00096428">
        <w:rPr>
          <w:rFonts w:ascii="Times New Roman" w:hAnsi="Times New Roman"/>
          <w:i/>
          <w:sz w:val="20"/>
          <w:szCs w:val="20"/>
        </w:rPr>
        <w:t>Q-3:</w:t>
      </w:r>
      <w:r w:rsidRPr="00096428">
        <w:rPr>
          <w:rFonts w:ascii="Times New Roman" w:hAnsi="Times New Roman"/>
          <w:i/>
          <w:sz w:val="20"/>
          <w:szCs w:val="20"/>
        </w:rPr>
        <w:tab/>
        <w:t>We just adopted our Plan last year. Why do we need to restate the document so soon after adoption?</w:t>
      </w:r>
    </w:p>
    <w:p w14:paraId="27F46819" w14:textId="77777777" w:rsidR="00966DA6" w:rsidRPr="000A6FF4" w:rsidRDefault="00116FEF" w:rsidP="00966DA6">
      <w:pPr>
        <w:spacing w:before="120"/>
        <w:ind w:left="720" w:hanging="720"/>
        <w:rPr>
          <w:sz w:val="20"/>
          <w:szCs w:val="20"/>
        </w:rPr>
      </w:pPr>
      <w:r w:rsidRPr="000A6FF4">
        <w:rPr>
          <w:sz w:val="20"/>
          <w:szCs w:val="20"/>
        </w:rPr>
        <w:t>A-3:</w:t>
      </w:r>
      <w:r w:rsidRPr="000A6FF4">
        <w:rPr>
          <w:sz w:val="20"/>
          <w:szCs w:val="20"/>
        </w:rPr>
        <w:tab/>
        <w:t>The IRS requires all Plans be restated onto an “</w:t>
      </w:r>
      <w:r>
        <w:rPr>
          <w:sz w:val="20"/>
          <w:szCs w:val="20"/>
        </w:rPr>
        <w:t>IRS-</w:t>
      </w:r>
      <w:r w:rsidRPr="000A6FF4">
        <w:rPr>
          <w:sz w:val="20"/>
          <w:szCs w:val="20"/>
        </w:rPr>
        <w:t xml:space="preserve">approved” version of the pre-approved </w:t>
      </w:r>
      <w:r>
        <w:rPr>
          <w:sz w:val="20"/>
          <w:szCs w:val="20"/>
        </w:rPr>
        <w:t>p</w:t>
      </w:r>
      <w:r w:rsidRPr="000A6FF4">
        <w:rPr>
          <w:sz w:val="20"/>
          <w:szCs w:val="20"/>
        </w:rPr>
        <w:t xml:space="preserve">lan. If your company adopted </w:t>
      </w:r>
      <w:r>
        <w:rPr>
          <w:sz w:val="20"/>
          <w:szCs w:val="20"/>
        </w:rPr>
        <w:t>your</w:t>
      </w:r>
      <w:r w:rsidRPr="000A6FF4">
        <w:rPr>
          <w:sz w:val="20"/>
          <w:szCs w:val="20"/>
        </w:rPr>
        <w:t xml:space="preserve"> Plan prior to </w:t>
      </w:r>
      <w:r>
        <w:rPr>
          <w:sz w:val="20"/>
          <w:szCs w:val="20"/>
        </w:rPr>
        <w:t>August 1</w:t>
      </w:r>
      <w:r>
        <w:rPr>
          <w:sz w:val="20"/>
          <w:szCs w:val="20"/>
        </w:rPr>
        <w:t>, 2020</w:t>
      </w:r>
      <w:r w:rsidRPr="000A6FF4">
        <w:rPr>
          <w:sz w:val="20"/>
          <w:szCs w:val="20"/>
        </w:rPr>
        <w:t xml:space="preserve">, it is likely the Plan was not on </w:t>
      </w:r>
      <w:r>
        <w:rPr>
          <w:sz w:val="20"/>
          <w:szCs w:val="20"/>
        </w:rPr>
        <w:t xml:space="preserve">the most recent </w:t>
      </w:r>
      <w:r w:rsidRPr="000A6FF4">
        <w:rPr>
          <w:sz w:val="20"/>
          <w:szCs w:val="20"/>
        </w:rPr>
        <w:t xml:space="preserve">IRS-approved version.  All plans must be restated onto </w:t>
      </w:r>
      <w:r>
        <w:rPr>
          <w:sz w:val="20"/>
          <w:szCs w:val="20"/>
        </w:rPr>
        <w:t>the latest</w:t>
      </w:r>
      <w:r w:rsidRPr="000A6FF4">
        <w:rPr>
          <w:sz w:val="20"/>
          <w:szCs w:val="20"/>
        </w:rPr>
        <w:t xml:space="preserve"> IRS-approved version no later than </w:t>
      </w:r>
      <w:r>
        <w:rPr>
          <w:sz w:val="20"/>
          <w:szCs w:val="20"/>
        </w:rPr>
        <w:t>July 31, 2022</w:t>
      </w:r>
      <w:r w:rsidRPr="000A6FF4">
        <w:rPr>
          <w:sz w:val="20"/>
          <w:szCs w:val="20"/>
        </w:rPr>
        <w:t>.</w:t>
      </w:r>
      <w:r>
        <w:rPr>
          <w:sz w:val="20"/>
          <w:szCs w:val="20"/>
        </w:rPr>
        <w:t xml:space="preserve">  </w:t>
      </w:r>
    </w:p>
    <w:p w14:paraId="664A50CF" w14:textId="77777777" w:rsidR="00966DA6" w:rsidRPr="000A6FF4" w:rsidRDefault="00116FEF" w:rsidP="00966DA6">
      <w:pPr>
        <w:ind w:left="720" w:hanging="720"/>
        <w:rPr>
          <w:sz w:val="20"/>
          <w:szCs w:val="20"/>
        </w:rPr>
      </w:pPr>
    </w:p>
    <w:p w14:paraId="4C0B0B36" w14:textId="77777777" w:rsidR="00966DA6" w:rsidRPr="000A6FF4" w:rsidRDefault="00116FEF" w:rsidP="00966DA6">
      <w:pPr>
        <w:rPr>
          <w:b/>
          <w:i/>
          <w:iCs/>
          <w:sz w:val="20"/>
          <w:szCs w:val="20"/>
        </w:rPr>
      </w:pPr>
      <w:r w:rsidRPr="000A6FF4">
        <w:rPr>
          <w:b/>
          <w:i/>
          <w:iCs/>
          <w:sz w:val="20"/>
          <w:szCs w:val="20"/>
        </w:rPr>
        <w:t>Q-4:</w:t>
      </w:r>
      <w:r w:rsidRPr="000A6FF4">
        <w:rPr>
          <w:b/>
          <w:i/>
          <w:iCs/>
          <w:sz w:val="20"/>
          <w:szCs w:val="20"/>
        </w:rPr>
        <w:tab/>
        <w:t xml:space="preserve"> How is the new plan document different than our current document? </w:t>
      </w:r>
    </w:p>
    <w:p w14:paraId="5EB9F3AD" w14:textId="77777777" w:rsidR="00966DA6" w:rsidRPr="000A6FF4" w:rsidRDefault="00116FEF" w:rsidP="00966DA6">
      <w:pPr>
        <w:pStyle w:val="BodyText"/>
        <w:spacing w:before="120"/>
        <w:rPr>
          <w:bCs/>
          <w:i w:val="0"/>
          <w:iCs/>
        </w:rPr>
      </w:pPr>
      <w:r w:rsidRPr="000A6FF4">
        <w:rPr>
          <w:bCs/>
          <w:i w:val="0"/>
          <w:iCs/>
        </w:rPr>
        <w:t>A-4:</w:t>
      </w:r>
      <w:r w:rsidRPr="000A6FF4">
        <w:rPr>
          <w:bCs/>
          <w:i w:val="0"/>
          <w:iCs/>
        </w:rPr>
        <w:tab/>
        <w:t>Th</w:t>
      </w:r>
      <w:r w:rsidRPr="000A6FF4">
        <w:rPr>
          <w:bCs/>
          <w:i w:val="0"/>
          <w:iCs/>
        </w:rPr>
        <w:t xml:space="preserve">e new document has been updated </w:t>
      </w:r>
      <w:r>
        <w:rPr>
          <w:bCs/>
          <w:i w:val="0"/>
          <w:iCs/>
        </w:rPr>
        <w:t xml:space="preserve">to address updated </w:t>
      </w:r>
      <w:r w:rsidRPr="000A6FF4">
        <w:rPr>
          <w:bCs/>
          <w:i w:val="0"/>
          <w:iCs/>
        </w:rPr>
        <w:t>laws and IRS guidance</w:t>
      </w:r>
      <w:r>
        <w:rPr>
          <w:bCs/>
          <w:i w:val="0"/>
          <w:iCs/>
        </w:rPr>
        <w:t>,</w:t>
      </w:r>
      <w:r w:rsidRPr="000A6FF4">
        <w:rPr>
          <w:bCs/>
          <w:i w:val="0"/>
          <w:iCs/>
        </w:rPr>
        <w:t xml:space="preserve"> including</w:t>
      </w:r>
      <w:r>
        <w:rPr>
          <w:bCs/>
          <w:i w:val="0"/>
          <w:iCs/>
        </w:rPr>
        <w:t>, but not limited to</w:t>
      </w:r>
      <w:r w:rsidRPr="000A6FF4">
        <w:rPr>
          <w:bCs/>
          <w:i w:val="0"/>
          <w:iCs/>
        </w:rPr>
        <w:t>:</w:t>
      </w:r>
    </w:p>
    <w:p w14:paraId="1EC6249E" w14:textId="77777777" w:rsidR="00966DA6" w:rsidRDefault="00116FEF" w:rsidP="00966DA6">
      <w:pPr>
        <w:pStyle w:val="BodyText"/>
        <w:numPr>
          <w:ilvl w:val="0"/>
          <w:numId w:val="3"/>
        </w:numPr>
        <w:spacing w:before="120"/>
        <w:ind w:left="1080"/>
        <w:rPr>
          <w:bCs/>
          <w:i w:val="0"/>
          <w:iCs/>
        </w:rPr>
      </w:pPr>
      <w:r>
        <w:rPr>
          <w:bCs/>
          <w:i w:val="0"/>
          <w:iCs/>
        </w:rPr>
        <w:t xml:space="preserve">Rules expanding In-Plan Roth Conversions of otherwise </w:t>
      </w:r>
      <w:proofErr w:type="spellStart"/>
      <w:r>
        <w:rPr>
          <w:bCs/>
          <w:i w:val="0"/>
          <w:iCs/>
        </w:rPr>
        <w:t>nondistributable</w:t>
      </w:r>
      <w:proofErr w:type="spellEnd"/>
      <w:r>
        <w:rPr>
          <w:bCs/>
          <w:i w:val="0"/>
          <w:iCs/>
        </w:rPr>
        <w:t xml:space="preserve"> amounts.</w:t>
      </w:r>
    </w:p>
    <w:p w14:paraId="32778309" w14:textId="77777777" w:rsidR="00966DA6" w:rsidRDefault="00116FEF" w:rsidP="00966DA6">
      <w:pPr>
        <w:pStyle w:val="BodyText"/>
        <w:numPr>
          <w:ilvl w:val="0"/>
          <w:numId w:val="3"/>
        </w:numPr>
        <w:ind w:left="1080"/>
        <w:rPr>
          <w:bCs/>
          <w:i w:val="0"/>
          <w:iCs/>
        </w:rPr>
      </w:pPr>
      <w:bookmarkStart w:id="1" w:name="_Hlk45728711"/>
      <w:r>
        <w:rPr>
          <w:bCs/>
          <w:i w:val="0"/>
          <w:iCs/>
        </w:rPr>
        <w:t xml:space="preserve">Final regulations providing </w:t>
      </w:r>
      <w:bookmarkEnd w:id="1"/>
      <w:r>
        <w:rPr>
          <w:bCs/>
          <w:i w:val="0"/>
          <w:iCs/>
        </w:rPr>
        <w:t xml:space="preserve">for a limited modification of the </w:t>
      </w:r>
      <w:r>
        <w:rPr>
          <w:bCs/>
          <w:i w:val="0"/>
          <w:iCs/>
        </w:rPr>
        <w:t>required minimum distribution rules for tax-qualified defined contribution plans holding Qualifying Longevity Annuity Contracts.</w:t>
      </w:r>
    </w:p>
    <w:p w14:paraId="2DEACE9B" w14:textId="77777777" w:rsidR="00966DA6" w:rsidRDefault="00116FEF" w:rsidP="00966DA6">
      <w:pPr>
        <w:pStyle w:val="BodyText"/>
        <w:numPr>
          <w:ilvl w:val="0"/>
          <w:numId w:val="3"/>
        </w:numPr>
        <w:ind w:left="1080"/>
        <w:rPr>
          <w:bCs/>
          <w:i w:val="0"/>
          <w:iCs/>
        </w:rPr>
      </w:pPr>
      <w:r>
        <w:rPr>
          <w:bCs/>
          <w:i w:val="0"/>
          <w:iCs/>
        </w:rPr>
        <w:t>Clarifying change relating to the application of same-sex marriage rules.</w:t>
      </w:r>
    </w:p>
    <w:p w14:paraId="2404DE16" w14:textId="77777777" w:rsidR="00966DA6" w:rsidRDefault="00116FEF" w:rsidP="00966DA6">
      <w:pPr>
        <w:pStyle w:val="BodyText"/>
        <w:numPr>
          <w:ilvl w:val="0"/>
          <w:numId w:val="3"/>
        </w:numPr>
        <w:ind w:left="1080"/>
        <w:rPr>
          <w:bCs/>
          <w:i w:val="0"/>
          <w:iCs/>
        </w:rPr>
      </w:pPr>
      <w:r w:rsidRPr="00D96E3E">
        <w:rPr>
          <w:bCs/>
          <w:i w:val="0"/>
          <w:iCs/>
        </w:rPr>
        <w:t>Final regulations providing guidance on mid-year chan</w:t>
      </w:r>
      <w:r w:rsidRPr="00D96E3E">
        <w:rPr>
          <w:bCs/>
          <w:i w:val="0"/>
          <w:iCs/>
        </w:rPr>
        <w:t>ges to Safe Harbor 401(k) Plans</w:t>
      </w:r>
      <w:r>
        <w:rPr>
          <w:bCs/>
          <w:i w:val="0"/>
          <w:iCs/>
        </w:rPr>
        <w:t>.</w:t>
      </w:r>
      <w:r w:rsidRPr="00D96E3E">
        <w:rPr>
          <w:bCs/>
          <w:i w:val="0"/>
          <w:iCs/>
        </w:rPr>
        <w:t xml:space="preserve"> </w:t>
      </w:r>
    </w:p>
    <w:p w14:paraId="69C8BA4C" w14:textId="77777777" w:rsidR="00966DA6" w:rsidRPr="00D96E3E" w:rsidRDefault="00116FEF" w:rsidP="00966DA6">
      <w:pPr>
        <w:pStyle w:val="BodyText"/>
        <w:numPr>
          <w:ilvl w:val="0"/>
          <w:numId w:val="3"/>
        </w:numPr>
        <w:ind w:left="1080"/>
        <w:rPr>
          <w:bCs/>
          <w:i w:val="0"/>
          <w:iCs/>
        </w:rPr>
      </w:pPr>
      <w:r w:rsidRPr="00D96E3E">
        <w:rPr>
          <w:bCs/>
          <w:i w:val="0"/>
          <w:iCs/>
        </w:rPr>
        <w:t>Qualified Natural Disaster Relief provided by the IRS, including, but limited to, Louisiana storms, Hurricane Matthew, Hurricane Irma, Hurricane Maria and California Wildfires.</w:t>
      </w:r>
    </w:p>
    <w:p w14:paraId="549FDA50" w14:textId="77777777" w:rsidR="00966DA6" w:rsidRDefault="00116FEF" w:rsidP="00966DA6">
      <w:pPr>
        <w:pStyle w:val="BodyText"/>
        <w:numPr>
          <w:ilvl w:val="0"/>
          <w:numId w:val="3"/>
        </w:numPr>
        <w:ind w:left="1080"/>
        <w:rPr>
          <w:bCs/>
          <w:i w:val="0"/>
          <w:iCs/>
        </w:rPr>
      </w:pPr>
      <w:r>
        <w:rPr>
          <w:bCs/>
          <w:i w:val="0"/>
          <w:iCs/>
        </w:rPr>
        <w:t xml:space="preserve">Revised disability claims </w:t>
      </w:r>
      <w:r>
        <w:rPr>
          <w:bCs/>
          <w:i w:val="0"/>
          <w:iCs/>
        </w:rPr>
        <w:t>procedures as provided by the Department of Labor (DOL).</w:t>
      </w:r>
    </w:p>
    <w:p w14:paraId="13870DB3" w14:textId="77777777" w:rsidR="00966DA6" w:rsidRDefault="00116FEF" w:rsidP="00966DA6">
      <w:pPr>
        <w:pStyle w:val="BodyText"/>
        <w:numPr>
          <w:ilvl w:val="0"/>
          <w:numId w:val="3"/>
        </w:numPr>
        <w:ind w:left="1080"/>
        <w:rPr>
          <w:bCs/>
          <w:i w:val="0"/>
          <w:iCs/>
        </w:rPr>
      </w:pPr>
      <w:r>
        <w:rPr>
          <w:bCs/>
          <w:i w:val="0"/>
          <w:iCs/>
        </w:rPr>
        <w:t>New rules extending the rollover period for Qualified Plan Loan Offset Amounts.</w:t>
      </w:r>
    </w:p>
    <w:p w14:paraId="3F254F50" w14:textId="77777777" w:rsidR="00966DA6" w:rsidRPr="000A6FF4" w:rsidRDefault="00116FEF" w:rsidP="00966DA6">
      <w:pPr>
        <w:pStyle w:val="BodyText"/>
        <w:ind w:left="720"/>
        <w:rPr>
          <w:bCs/>
          <w:i w:val="0"/>
          <w:iCs/>
        </w:rPr>
      </w:pPr>
    </w:p>
    <w:p w14:paraId="15608E40" w14:textId="77777777" w:rsidR="00966DA6" w:rsidRDefault="00116FEF" w:rsidP="00966DA6">
      <w:pPr>
        <w:pStyle w:val="Heading1"/>
        <w:spacing w:before="0" w:after="0"/>
        <w:rPr>
          <w:rFonts w:ascii="Times New Roman" w:hAnsi="Times New Roman"/>
          <w:i/>
          <w:sz w:val="20"/>
          <w:szCs w:val="20"/>
        </w:rPr>
      </w:pPr>
      <w:r>
        <w:rPr>
          <w:rFonts w:ascii="Times New Roman" w:hAnsi="Times New Roman"/>
          <w:i/>
          <w:sz w:val="20"/>
          <w:szCs w:val="20"/>
        </w:rPr>
        <w:t>Q-5:</w:t>
      </w:r>
      <w:r>
        <w:rPr>
          <w:rFonts w:ascii="Times New Roman" w:hAnsi="Times New Roman"/>
          <w:i/>
          <w:sz w:val="20"/>
          <w:szCs w:val="20"/>
        </w:rPr>
        <w:tab/>
        <w:t xml:space="preserve">Why does the new Plan document already contain an Interim Amendment? </w:t>
      </w:r>
    </w:p>
    <w:p w14:paraId="343DED17" w14:textId="77777777" w:rsidR="00966DA6" w:rsidRPr="00087DC2" w:rsidRDefault="00116FEF" w:rsidP="00966DA6">
      <w:pPr>
        <w:spacing w:before="120"/>
        <w:ind w:left="720" w:hanging="720"/>
        <w:rPr>
          <w:sz w:val="20"/>
          <w:szCs w:val="20"/>
        </w:rPr>
      </w:pPr>
      <w:r>
        <w:rPr>
          <w:sz w:val="20"/>
          <w:szCs w:val="20"/>
        </w:rPr>
        <w:t>A-5:</w:t>
      </w:r>
      <w:r>
        <w:rPr>
          <w:sz w:val="20"/>
          <w:szCs w:val="20"/>
        </w:rPr>
        <w:tab/>
        <w:t>The Cycle 3 Defined Contribution Pre-A</w:t>
      </w:r>
      <w:r>
        <w:rPr>
          <w:sz w:val="20"/>
          <w:szCs w:val="20"/>
        </w:rPr>
        <w:t>pproved Plan documents are based on the List of Required Modifications issued by the IRS in October of 2017.  The IRS issued final regulations relating to hardship distributions under 401(k) plans on September 23, 2019.  Given the timing, the IRS did not p</w:t>
      </w:r>
      <w:r>
        <w:rPr>
          <w:sz w:val="20"/>
          <w:szCs w:val="20"/>
        </w:rPr>
        <w:t xml:space="preserve">ermit or approve the inclusion of hardship distribution changes pursuant to the final regulations in the Cycle 3 Defined Contribution Pre-Approved Plan documents, thus a </w:t>
      </w:r>
      <w:proofErr w:type="spellStart"/>
      <w:r>
        <w:rPr>
          <w:sz w:val="20"/>
          <w:szCs w:val="20"/>
        </w:rPr>
        <w:t>snap-on</w:t>
      </w:r>
      <w:proofErr w:type="spellEnd"/>
      <w:r>
        <w:rPr>
          <w:sz w:val="20"/>
          <w:szCs w:val="20"/>
        </w:rPr>
        <w:t xml:space="preserve"> Interim Amendment is required.  Similarly, the Cycle 3 Defined Contribution Pr</w:t>
      </w:r>
      <w:r>
        <w:rPr>
          <w:sz w:val="20"/>
          <w:szCs w:val="20"/>
        </w:rPr>
        <w:t xml:space="preserve">e-Approved Plan documents do not incorporate changes due to the SECURE Act or the CARES Act. A separate Interim Amendment will be necessary to adopt those changes.    </w:t>
      </w:r>
    </w:p>
    <w:p w14:paraId="46BD5BE7" w14:textId="77777777" w:rsidR="00966DA6" w:rsidRDefault="00116FEF" w:rsidP="00966DA6">
      <w:pPr>
        <w:pStyle w:val="Heading1"/>
        <w:spacing w:before="0" w:after="0"/>
        <w:rPr>
          <w:rFonts w:ascii="Times New Roman" w:hAnsi="Times New Roman"/>
          <w:i/>
          <w:sz w:val="20"/>
          <w:szCs w:val="20"/>
        </w:rPr>
      </w:pPr>
    </w:p>
    <w:p w14:paraId="697B90DF" w14:textId="77777777" w:rsidR="00966DA6" w:rsidRPr="00096428" w:rsidRDefault="00116FEF" w:rsidP="00966DA6">
      <w:pPr>
        <w:pStyle w:val="Heading1"/>
        <w:spacing w:before="0" w:after="0"/>
        <w:rPr>
          <w:rFonts w:ascii="Times New Roman" w:hAnsi="Times New Roman"/>
          <w:i/>
          <w:sz w:val="20"/>
          <w:szCs w:val="20"/>
        </w:rPr>
      </w:pPr>
      <w:r w:rsidRPr="00096428">
        <w:rPr>
          <w:rFonts w:ascii="Times New Roman" w:hAnsi="Times New Roman"/>
          <w:i/>
          <w:sz w:val="20"/>
          <w:szCs w:val="20"/>
        </w:rPr>
        <w:t>Plan Restatement Documents</w:t>
      </w:r>
    </w:p>
    <w:p w14:paraId="4471A0B1" w14:textId="77777777" w:rsidR="00966DA6" w:rsidRPr="000A6FF4" w:rsidRDefault="00116FEF" w:rsidP="00966DA6">
      <w:pPr>
        <w:pStyle w:val="Heading1"/>
        <w:spacing w:before="0" w:after="0"/>
        <w:rPr>
          <w:rFonts w:ascii="Times New Roman" w:hAnsi="Times New Roman"/>
          <w:sz w:val="20"/>
          <w:szCs w:val="20"/>
        </w:rPr>
      </w:pPr>
    </w:p>
    <w:p w14:paraId="562E6C6F" w14:textId="77777777" w:rsidR="00966DA6" w:rsidRPr="00096428" w:rsidRDefault="00116FEF" w:rsidP="00966DA6">
      <w:pPr>
        <w:pStyle w:val="Heading1"/>
        <w:spacing w:before="0" w:after="0"/>
        <w:rPr>
          <w:rFonts w:ascii="Times New Roman" w:hAnsi="Times New Roman"/>
          <w:i/>
          <w:sz w:val="20"/>
          <w:szCs w:val="20"/>
        </w:rPr>
      </w:pPr>
      <w:r w:rsidRPr="00096428">
        <w:rPr>
          <w:rFonts w:ascii="Times New Roman" w:hAnsi="Times New Roman"/>
          <w:i/>
          <w:sz w:val="20"/>
          <w:szCs w:val="20"/>
        </w:rPr>
        <w:t>Q-</w:t>
      </w:r>
      <w:r>
        <w:rPr>
          <w:rFonts w:ascii="Times New Roman" w:hAnsi="Times New Roman"/>
          <w:i/>
          <w:sz w:val="20"/>
          <w:szCs w:val="20"/>
        </w:rPr>
        <w:t>6</w:t>
      </w:r>
      <w:r w:rsidRPr="00096428">
        <w:rPr>
          <w:rFonts w:ascii="Times New Roman" w:hAnsi="Times New Roman"/>
          <w:i/>
          <w:sz w:val="20"/>
          <w:szCs w:val="20"/>
        </w:rPr>
        <w:t>:</w:t>
      </w:r>
      <w:r w:rsidRPr="00096428">
        <w:rPr>
          <w:rFonts w:ascii="Times New Roman" w:hAnsi="Times New Roman"/>
          <w:i/>
          <w:sz w:val="20"/>
          <w:szCs w:val="20"/>
        </w:rPr>
        <w:tab/>
        <w:t>What documents</w:t>
      </w:r>
      <w:r>
        <w:rPr>
          <w:rFonts w:ascii="Times New Roman" w:hAnsi="Times New Roman"/>
          <w:i/>
          <w:sz w:val="20"/>
          <w:szCs w:val="20"/>
        </w:rPr>
        <w:t xml:space="preserve"> have been provided and which</w:t>
      </w:r>
      <w:r w:rsidRPr="00096428">
        <w:rPr>
          <w:rFonts w:ascii="Times New Roman" w:hAnsi="Times New Roman"/>
          <w:i/>
          <w:sz w:val="20"/>
          <w:szCs w:val="20"/>
        </w:rPr>
        <w:t xml:space="preserve"> do we need</w:t>
      </w:r>
      <w:r w:rsidRPr="00096428">
        <w:rPr>
          <w:rFonts w:ascii="Times New Roman" w:hAnsi="Times New Roman"/>
          <w:i/>
          <w:sz w:val="20"/>
          <w:szCs w:val="20"/>
        </w:rPr>
        <w:t xml:space="preserve"> to sign in order to restate our Plan document?</w:t>
      </w:r>
    </w:p>
    <w:p w14:paraId="4E02B8C3" w14:textId="77777777" w:rsidR="00966DA6" w:rsidRPr="000A6FF4" w:rsidRDefault="00116FEF" w:rsidP="00966DA6">
      <w:pPr>
        <w:spacing w:before="120"/>
        <w:rPr>
          <w:sz w:val="20"/>
          <w:szCs w:val="20"/>
        </w:rPr>
      </w:pPr>
      <w:r w:rsidRPr="000A6FF4">
        <w:rPr>
          <w:sz w:val="20"/>
          <w:szCs w:val="20"/>
        </w:rPr>
        <w:t>A-</w:t>
      </w:r>
      <w:r>
        <w:rPr>
          <w:sz w:val="20"/>
          <w:szCs w:val="20"/>
        </w:rPr>
        <w:t>6:</w:t>
      </w:r>
      <w:r w:rsidRPr="000A6FF4">
        <w:rPr>
          <w:sz w:val="20"/>
          <w:szCs w:val="20"/>
        </w:rPr>
        <w:tab/>
        <w:t xml:space="preserve">We have </w:t>
      </w:r>
      <w:r>
        <w:rPr>
          <w:sz w:val="20"/>
          <w:szCs w:val="20"/>
        </w:rPr>
        <w:t>provided</w:t>
      </w:r>
      <w:r w:rsidRPr="000A6FF4">
        <w:rPr>
          <w:sz w:val="20"/>
          <w:szCs w:val="20"/>
        </w:rPr>
        <w:t xml:space="preserve"> the following updated Plan-related documents:</w:t>
      </w:r>
    </w:p>
    <w:p w14:paraId="5976F3E5" w14:textId="77777777" w:rsidR="00966DA6" w:rsidRPr="000A6FF4" w:rsidRDefault="00116FEF" w:rsidP="00966DA6">
      <w:pPr>
        <w:rPr>
          <w:sz w:val="20"/>
          <w:szCs w:val="20"/>
        </w:rPr>
      </w:pPr>
    </w:p>
    <w:p w14:paraId="437776FA" w14:textId="77777777" w:rsidR="00966DA6" w:rsidRPr="000A6FF4" w:rsidRDefault="00116FEF" w:rsidP="00966DA6">
      <w:pPr>
        <w:numPr>
          <w:ilvl w:val="0"/>
          <w:numId w:val="2"/>
        </w:numPr>
        <w:ind w:left="1080"/>
        <w:rPr>
          <w:sz w:val="20"/>
          <w:szCs w:val="20"/>
        </w:rPr>
      </w:pPr>
      <w:r w:rsidRPr="000A6FF4">
        <w:rPr>
          <w:sz w:val="20"/>
          <w:szCs w:val="20"/>
        </w:rPr>
        <w:t xml:space="preserve">Sample Resolution </w:t>
      </w:r>
    </w:p>
    <w:p w14:paraId="591C260B" w14:textId="77777777" w:rsidR="00966DA6" w:rsidRPr="000A6FF4" w:rsidRDefault="00116FEF" w:rsidP="00966DA6">
      <w:pPr>
        <w:numPr>
          <w:ilvl w:val="0"/>
          <w:numId w:val="2"/>
        </w:numPr>
        <w:ind w:left="1080"/>
        <w:rPr>
          <w:sz w:val="20"/>
          <w:szCs w:val="20"/>
        </w:rPr>
      </w:pPr>
      <w:r w:rsidRPr="000A6FF4">
        <w:rPr>
          <w:sz w:val="20"/>
          <w:szCs w:val="20"/>
        </w:rPr>
        <w:t>Restated Adoption Agreement</w:t>
      </w:r>
    </w:p>
    <w:p w14:paraId="27EC49F1" w14:textId="77777777" w:rsidR="00966DA6" w:rsidRDefault="00116FEF" w:rsidP="00966DA6">
      <w:pPr>
        <w:numPr>
          <w:ilvl w:val="0"/>
          <w:numId w:val="2"/>
        </w:numPr>
        <w:ind w:left="1080"/>
        <w:rPr>
          <w:sz w:val="20"/>
          <w:szCs w:val="20"/>
        </w:rPr>
      </w:pPr>
      <w:r>
        <w:rPr>
          <w:sz w:val="20"/>
          <w:szCs w:val="20"/>
        </w:rPr>
        <w:lastRenderedPageBreak/>
        <w:t>Basic Plan Document</w:t>
      </w:r>
    </w:p>
    <w:p w14:paraId="2EDD6324" w14:textId="77777777" w:rsidR="00966DA6" w:rsidRPr="000A6FF4" w:rsidRDefault="00116FEF" w:rsidP="00966DA6">
      <w:pPr>
        <w:numPr>
          <w:ilvl w:val="0"/>
          <w:numId w:val="2"/>
        </w:numPr>
        <w:ind w:left="1080"/>
        <w:rPr>
          <w:sz w:val="20"/>
          <w:szCs w:val="20"/>
        </w:rPr>
      </w:pPr>
      <w:r>
        <w:rPr>
          <w:sz w:val="20"/>
          <w:szCs w:val="20"/>
        </w:rPr>
        <w:t>ASC Trust Agreement, if applicable</w:t>
      </w:r>
    </w:p>
    <w:p w14:paraId="7E312594" w14:textId="77777777" w:rsidR="00966DA6" w:rsidRPr="000A6FF4" w:rsidRDefault="00116FEF" w:rsidP="00966DA6">
      <w:pPr>
        <w:numPr>
          <w:ilvl w:val="0"/>
          <w:numId w:val="2"/>
        </w:numPr>
        <w:ind w:left="1080"/>
        <w:rPr>
          <w:sz w:val="20"/>
          <w:szCs w:val="20"/>
        </w:rPr>
      </w:pPr>
      <w:r w:rsidRPr="000A6FF4">
        <w:rPr>
          <w:sz w:val="20"/>
          <w:szCs w:val="20"/>
        </w:rPr>
        <w:t xml:space="preserve">Favorable IRS </w:t>
      </w:r>
      <w:r>
        <w:rPr>
          <w:sz w:val="20"/>
          <w:szCs w:val="20"/>
        </w:rPr>
        <w:t xml:space="preserve">Opinion </w:t>
      </w:r>
      <w:r w:rsidRPr="000A6FF4">
        <w:rPr>
          <w:sz w:val="20"/>
          <w:szCs w:val="20"/>
        </w:rPr>
        <w:t>letter</w:t>
      </w:r>
    </w:p>
    <w:p w14:paraId="3E7BA63D" w14:textId="77777777" w:rsidR="00966DA6" w:rsidRPr="000A6FF4" w:rsidRDefault="00116FEF" w:rsidP="00966DA6">
      <w:pPr>
        <w:numPr>
          <w:ilvl w:val="0"/>
          <w:numId w:val="2"/>
        </w:numPr>
        <w:ind w:left="1080"/>
        <w:rPr>
          <w:sz w:val="20"/>
          <w:szCs w:val="20"/>
        </w:rPr>
      </w:pPr>
      <w:r w:rsidRPr="000A6FF4">
        <w:rPr>
          <w:sz w:val="20"/>
          <w:szCs w:val="20"/>
        </w:rPr>
        <w:t>Summary Plan Description</w:t>
      </w:r>
    </w:p>
    <w:p w14:paraId="28A53539" w14:textId="77777777" w:rsidR="00966DA6" w:rsidRPr="000A6FF4" w:rsidRDefault="00116FEF" w:rsidP="00966DA6">
      <w:pPr>
        <w:ind w:left="720"/>
        <w:rPr>
          <w:sz w:val="20"/>
          <w:szCs w:val="20"/>
        </w:rPr>
      </w:pPr>
    </w:p>
    <w:p w14:paraId="64F794FC" w14:textId="77777777" w:rsidR="00966DA6" w:rsidRPr="000A6FF4" w:rsidRDefault="00116FEF" w:rsidP="00966DA6">
      <w:pPr>
        <w:ind w:left="720"/>
        <w:rPr>
          <w:sz w:val="20"/>
          <w:szCs w:val="20"/>
        </w:rPr>
      </w:pPr>
      <w:r w:rsidRPr="000A6FF4">
        <w:rPr>
          <w:sz w:val="20"/>
          <w:szCs w:val="20"/>
        </w:rPr>
        <w:t>The appropriate individual</w:t>
      </w:r>
      <w:r>
        <w:rPr>
          <w:sz w:val="20"/>
          <w:szCs w:val="20"/>
        </w:rPr>
        <w:t>(</w:t>
      </w:r>
      <w:r w:rsidRPr="000A6FF4">
        <w:rPr>
          <w:sz w:val="20"/>
          <w:szCs w:val="20"/>
        </w:rPr>
        <w:t>s</w:t>
      </w:r>
      <w:r>
        <w:rPr>
          <w:sz w:val="20"/>
          <w:szCs w:val="20"/>
        </w:rPr>
        <w:t>)</w:t>
      </w:r>
      <w:r w:rsidRPr="000A6FF4">
        <w:rPr>
          <w:sz w:val="20"/>
          <w:szCs w:val="20"/>
        </w:rPr>
        <w:t xml:space="preserve"> must sign the sample resolution</w:t>
      </w:r>
      <w:r>
        <w:rPr>
          <w:sz w:val="20"/>
          <w:szCs w:val="20"/>
        </w:rPr>
        <w:t xml:space="preserve">, </w:t>
      </w:r>
      <w:r w:rsidRPr="000A6FF4">
        <w:rPr>
          <w:sz w:val="20"/>
          <w:szCs w:val="20"/>
        </w:rPr>
        <w:t xml:space="preserve">restated Adoption Agreement </w:t>
      </w:r>
      <w:r>
        <w:rPr>
          <w:sz w:val="20"/>
          <w:szCs w:val="20"/>
        </w:rPr>
        <w:t xml:space="preserve">and Trust Declaration, </w:t>
      </w:r>
      <w:r w:rsidRPr="000A6FF4">
        <w:rPr>
          <w:sz w:val="20"/>
          <w:szCs w:val="20"/>
        </w:rPr>
        <w:t>as described below.</w:t>
      </w:r>
      <w:r>
        <w:rPr>
          <w:sz w:val="20"/>
          <w:szCs w:val="20"/>
        </w:rPr>
        <w:t xml:space="preserve"> </w:t>
      </w:r>
    </w:p>
    <w:p w14:paraId="091B7A1E" w14:textId="77777777" w:rsidR="00966DA6" w:rsidRPr="000A6FF4" w:rsidRDefault="00116FEF" w:rsidP="00966DA6">
      <w:pPr>
        <w:pStyle w:val="Heading1"/>
        <w:spacing w:before="0" w:after="0"/>
        <w:rPr>
          <w:rFonts w:ascii="Times New Roman" w:hAnsi="Times New Roman"/>
          <w:sz w:val="20"/>
          <w:szCs w:val="20"/>
        </w:rPr>
      </w:pPr>
    </w:p>
    <w:p w14:paraId="7E2879F5" w14:textId="77777777" w:rsidR="00966DA6" w:rsidRPr="00096428" w:rsidRDefault="00116FEF" w:rsidP="00966DA6">
      <w:pPr>
        <w:pStyle w:val="Heading1"/>
        <w:spacing w:before="0" w:after="0"/>
        <w:rPr>
          <w:rFonts w:ascii="Times New Roman" w:hAnsi="Times New Roman"/>
          <w:i/>
          <w:sz w:val="20"/>
          <w:szCs w:val="20"/>
        </w:rPr>
      </w:pPr>
      <w:r w:rsidRPr="00096428">
        <w:rPr>
          <w:rFonts w:ascii="Times New Roman" w:hAnsi="Times New Roman"/>
          <w:i/>
          <w:sz w:val="20"/>
          <w:szCs w:val="20"/>
        </w:rPr>
        <w:t>Q-</w:t>
      </w:r>
      <w:r>
        <w:rPr>
          <w:rFonts w:ascii="Times New Roman" w:hAnsi="Times New Roman"/>
          <w:i/>
          <w:sz w:val="20"/>
          <w:szCs w:val="20"/>
        </w:rPr>
        <w:t>7</w:t>
      </w:r>
      <w:r w:rsidRPr="00096428">
        <w:rPr>
          <w:rFonts w:ascii="Times New Roman" w:hAnsi="Times New Roman"/>
          <w:i/>
          <w:sz w:val="20"/>
          <w:szCs w:val="20"/>
        </w:rPr>
        <w:t>:</w:t>
      </w:r>
      <w:r w:rsidRPr="00096428">
        <w:rPr>
          <w:rFonts w:ascii="Times New Roman" w:hAnsi="Times New Roman"/>
          <w:i/>
          <w:sz w:val="20"/>
          <w:szCs w:val="20"/>
        </w:rPr>
        <w:tab/>
        <w:t>Who must sign the sample resolution to adopt the Plan restatement?</w:t>
      </w:r>
    </w:p>
    <w:p w14:paraId="71DB9A85" w14:textId="77777777" w:rsidR="00966DA6" w:rsidRPr="00096428" w:rsidRDefault="00116FEF" w:rsidP="00966DA6">
      <w:pPr>
        <w:pStyle w:val="Heading1"/>
        <w:spacing w:before="120" w:after="0"/>
        <w:ind w:left="720" w:hanging="720"/>
        <w:rPr>
          <w:rFonts w:ascii="Times New Roman" w:hAnsi="Times New Roman"/>
          <w:b w:val="0"/>
          <w:bCs w:val="0"/>
          <w:iCs/>
          <w:sz w:val="20"/>
          <w:szCs w:val="20"/>
        </w:rPr>
      </w:pPr>
      <w:r w:rsidRPr="00096428">
        <w:rPr>
          <w:rFonts w:ascii="Times New Roman" w:hAnsi="Times New Roman"/>
          <w:b w:val="0"/>
          <w:bCs w:val="0"/>
          <w:sz w:val="20"/>
          <w:szCs w:val="20"/>
        </w:rPr>
        <w:t>A-</w:t>
      </w:r>
      <w:r>
        <w:rPr>
          <w:rFonts w:ascii="Times New Roman" w:hAnsi="Times New Roman"/>
          <w:b w:val="0"/>
          <w:bCs w:val="0"/>
          <w:sz w:val="20"/>
          <w:szCs w:val="20"/>
        </w:rPr>
        <w:t>7</w:t>
      </w:r>
      <w:r w:rsidRPr="00096428">
        <w:rPr>
          <w:rFonts w:ascii="Times New Roman" w:hAnsi="Times New Roman"/>
          <w:b w:val="0"/>
          <w:bCs w:val="0"/>
          <w:sz w:val="20"/>
          <w:szCs w:val="20"/>
        </w:rPr>
        <w:t>:</w:t>
      </w:r>
      <w:r w:rsidRPr="00096428">
        <w:rPr>
          <w:rFonts w:ascii="Times New Roman" w:hAnsi="Times New Roman"/>
          <w:b w:val="0"/>
          <w:bCs w:val="0"/>
          <w:sz w:val="20"/>
          <w:szCs w:val="20"/>
        </w:rPr>
        <w:tab/>
      </w:r>
      <w:r w:rsidRPr="00096428">
        <w:rPr>
          <w:rFonts w:ascii="Times New Roman" w:hAnsi="Times New Roman"/>
          <w:b w:val="0"/>
          <w:bCs w:val="0"/>
          <w:iCs/>
          <w:sz w:val="20"/>
          <w:szCs w:val="20"/>
        </w:rPr>
        <w:t xml:space="preserve">The purpose of the resolution is to authorize your company to take the actions necessary to restate the plan.  The attached resolution is a </w:t>
      </w:r>
      <w:r w:rsidRPr="00087DC2">
        <w:rPr>
          <w:rFonts w:ascii="Times New Roman" w:hAnsi="Times New Roman"/>
          <w:b w:val="0"/>
          <w:bCs w:val="0"/>
          <w:iCs/>
          <w:sz w:val="20"/>
          <w:szCs w:val="20"/>
          <w:u w:val="single"/>
        </w:rPr>
        <w:t>sample</w:t>
      </w:r>
      <w:r w:rsidRPr="00096428">
        <w:rPr>
          <w:rFonts w:ascii="Times New Roman" w:hAnsi="Times New Roman"/>
          <w:b w:val="0"/>
          <w:bCs w:val="0"/>
          <w:iCs/>
          <w:sz w:val="20"/>
          <w:szCs w:val="20"/>
        </w:rPr>
        <w:t xml:space="preserve"> designed to satisfy the state law requirements to authorize a company to adopt</w:t>
      </w:r>
      <w:r>
        <w:rPr>
          <w:rFonts w:ascii="Times New Roman" w:hAnsi="Times New Roman"/>
          <w:b w:val="0"/>
          <w:bCs w:val="0"/>
          <w:iCs/>
          <w:sz w:val="20"/>
          <w:szCs w:val="20"/>
        </w:rPr>
        <w:t xml:space="preserve"> the restatement of</w:t>
      </w:r>
      <w:r w:rsidRPr="00096428">
        <w:rPr>
          <w:rFonts w:ascii="Times New Roman" w:hAnsi="Times New Roman"/>
          <w:b w:val="0"/>
          <w:bCs w:val="0"/>
          <w:iCs/>
          <w:sz w:val="20"/>
          <w:szCs w:val="20"/>
        </w:rPr>
        <w:t xml:space="preserve"> a qualified</w:t>
      </w:r>
      <w:r w:rsidRPr="00096428">
        <w:rPr>
          <w:rFonts w:ascii="Times New Roman" w:hAnsi="Times New Roman"/>
          <w:b w:val="0"/>
          <w:bCs w:val="0"/>
          <w:iCs/>
          <w:sz w:val="20"/>
          <w:szCs w:val="20"/>
        </w:rPr>
        <w:t xml:space="preserve"> retirement plan. You should consult with your legal advisor </w:t>
      </w:r>
      <w:r>
        <w:rPr>
          <w:rFonts w:ascii="Times New Roman" w:hAnsi="Times New Roman"/>
          <w:b w:val="0"/>
          <w:bCs w:val="0"/>
          <w:iCs/>
          <w:sz w:val="20"/>
          <w:szCs w:val="20"/>
        </w:rPr>
        <w:t xml:space="preserve">as to </w:t>
      </w:r>
      <w:r w:rsidRPr="00096428">
        <w:rPr>
          <w:rFonts w:ascii="Times New Roman" w:hAnsi="Times New Roman"/>
          <w:b w:val="0"/>
          <w:bCs w:val="0"/>
          <w:iCs/>
          <w:sz w:val="20"/>
          <w:szCs w:val="20"/>
        </w:rPr>
        <w:t>whether an alternate format may</w:t>
      </w:r>
      <w:r>
        <w:rPr>
          <w:rFonts w:ascii="Times New Roman" w:hAnsi="Times New Roman"/>
          <w:b w:val="0"/>
          <w:bCs w:val="0"/>
          <w:iCs/>
          <w:sz w:val="20"/>
          <w:szCs w:val="20"/>
        </w:rPr>
        <w:t xml:space="preserve"> or should</w:t>
      </w:r>
      <w:r w:rsidRPr="00096428">
        <w:rPr>
          <w:rFonts w:ascii="Times New Roman" w:hAnsi="Times New Roman"/>
          <w:b w:val="0"/>
          <w:bCs w:val="0"/>
          <w:iCs/>
          <w:sz w:val="20"/>
          <w:szCs w:val="20"/>
        </w:rPr>
        <w:t xml:space="preserve"> be used to authorize adoption of the Plan restatement.</w:t>
      </w:r>
    </w:p>
    <w:p w14:paraId="10C3DD86" w14:textId="77777777" w:rsidR="00966DA6" w:rsidRPr="000A6FF4" w:rsidRDefault="00116FEF" w:rsidP="00966DA6">
      <w:pPr>
        <w:pStyle w:val="Heading1"/>
        <w:spacing w:before="0" w:after="0"/>
        <w:ind w:left="720" w:hanging="720"/>
        <w:rPr>
          <w:rFonts w:ascii="Times New Roman" w:hAnsi="Times New Roman"/>
          <w:sz w:val="20"/>
          <w:szCs w:val="20"/>
        </w:rPr>
      </w:pPr>
    </w:p>
    <w:p w14:paraId="4516253C" w14:textId="77777777" w:rsidR="00966DA6" w:rsidRPr="000A6FF4" w:rsidRDefault="00116FEF" w:rsidP="00966DA6">
      <w:pPr>
        <w:pStyle w:val="BodyText"/>
        <w:ind w:left="720" w:hanging="720"/>
        <w:rPr>
          <w:b/>
        </w:rPr>
      </w:pPr>
      <w:r w:rsidRPr="000A6FF4">
        <w:rPr>
          <w:b/>
        </w:rPr>
        <w:t>Q-</w:t>
      </w:r>
      <w:r>
        <w:rPr>
          <w:b/>
        </w:rPr>
        <w:t>8</w:t>
      </w:r>
      <w:r w:rsidRPr="000A6FF4">
        <w:rPr>
          <w:b/>
        </w:rPr>
        <w:t>:</w:t>
      </w:r>
      <w:r w:rsidRPr="000A6FF4">
        <w:rPr>
          <w:b/>
        </w:rPr>
        <w:tab/>
        <w:t>What pages of the Adoption Agreement must be signed? Do we need to return a copy of th</w:t>
      </w:r>
      <w:r w:rsidRPr="000A6FF4">
        <w:rPr>
          <w:b/>
        </w:rPr>
        <w:t>e signed Adoption Agreement to you?</w:t>
      </w:r>
    </w:p>
    <w:p w14:paraId="7D9F5A8A" w14:textId="77777777" w:rsidR="00966DA6" w:rsidRPr="000A6FF4" w:rsidRDefault="00116FEF" w:rsidP="00966DA6">
      <w:pPr>
        <w:pStyle w:val="BodyText"/>
        <w:spacing w:before="120"/>
        <w:ind w:left="720" w:hanging="720"/>
        <w:rPr>
          <w:bCs/>
          <w:i w:val="0"/>
          <w:iCs/>
        </w:rPr>
      </w:pPr>
      <w:r w:rsidRPr="000A6FF4">
        <w:rPr>
          <w:bCs/>
          <w:i w:val="0"/>
          <w:iCs/>
        </w:rPr>
        <w:t>A-</w:t>
      </w:r>
      <w:r>
        <w:rPr>
          <w:bCs/>
          <w:i w:val="0"/>
          <w:iCs/>
        </w:rPr>
        <w:t>8</w:t>
      </w:r>
      <w:r w:rsidRPr="000A6FF4">
        <w:rPr>
          <w:bCs/>
          <w:i w:val="0"/>
          <w:iCs/>
        </w:rPr>
        <w:t>:</w:t>
      </w:r>
      <w:r w:rsidRPr="000A6FF4">
        <w:rPr>
          <w:bCs/>
          <w:i w:val="0"/>
          <w:iCs/>
        </w:rPr>
        <w:tab/>
        <w:t>The pages that must be signed will depend on how the Plan is completed. The following describes each of the Adoption Agreement pages that may require a signature:</w:t>
      </w:r>
    </w:p>
    <w:p w14:paraId="656167FA" w14:textId="77777777" w:rsidR="00966DA6" w:rsidRPr="000A6FF4" w:rsidRDefault="00116FEF" w:rsidP="00966DA6">
      <w:pPr>
        <w:pStyle w:val="BodyText"/>
        <w:numPr>
          <w:ilvl w:val="0"/>
          <w:numId w:val="4"/>
        </w:numPr>
        <w:spacing w:before="120"/>
        <w:ind w:left="1080"/>
        <w:rPr>
          <w:bCs/>
          <w:i w:val="0"/>
          <w:iCs/>
        </w:rPr>
      </w:pPr>
      <w:r w:rsidRPr="000A6FF4">
        <w:rPr>
          <w:b/>
          <w:bCs/>
          <w:i w:val="0"/>
          <w:iCs/>
        </w:rPr>
        <w:t>Employer Signature Page.</w:t>
      </w:r>
      <w:r w:rsidRPr="000A6FF4">
        <w:rPr>
          <w:bCs/>
          <w:i w:val="0"/>
          <w:iCs/>
        </w:rPr>
        <w:t xml:space="preserve"> The Employer Signature Page must be signed by an authorized representative of the Employer</w:t>
      </w:r>
      <w:r>
        <w:rPr>
          <w:bCs/>
          <w:i w:val="0"/>
          <w:iCs/>
        </w:rPr>
        <w:t xml:space="preserve"> that is sponsoring the Plan</w:t>
      </w:r>
      <w:r w:rsidRPr="000A6FF4">
        <w:rPr>
          <w:bCs/>
          <w:i w:val="0"/>
          <w:iCs/>
        </w:rPr>
        <w:t>. A signature is required to implement the provisions under the restated Plan document.</w:t>
      </w:r>
    </w:p>
    <w:p w14:paraId="64DEC7CC" w14:textId="77777777" w:rsidR="00966DA6" w:rsidRPr="000A6FF4" w:rsidRDefault="00116FEF" w:rsidP="00966DA6">
      <w:pPr>
        <w:pStyle w:val="BodyText"/>
        <w:numPr>
          <w:ilvl w:val="0"/>
          <w:numId w:val="4"/>
        </w:numPr>
        <w:spacing w:before="120"/>
        <w:ind w:left="1080"/>
        <w:rPr>
          <w:bCs/>
          <w:i w:val="0"/>
          <w:iCs/>
        </w:rPr>
      </w:pPr>
      <w:r w:rsidRPr="000A6FF4">
        <w:rPr>
          <w:b/>
          <w:bCs/>
          <w:i w:val="0"/>
          <w:iCs/>
        </w:rPr>
        <w:t>Trust Declaration Page.</w:t>
      </w:r>
      <w:r w:rsidRPr="000A6FF4">
        <w:rPr>
          <w:bCs/>
          <w:i w:val="0"/>
          <w:iCs/>
        </w:rPr>
        <w:t xml:space="preserve"> Generally, the Trust Decl</w:t>
      </w:r>
      <w:r w:rsidRPr="000A6FF4">
        <w:rPr>
          <w:bCs/>
          <w:i w:val="0"/>
          <w:iCs/>
        </w:rPr>
        <w:t xml:space="preserve">aration Page must be signed by the </w:t>
      </w:r>
      <w:r>
        <w:rPr>
          <w:bCs/>
          <w:i w:val="0"/>
          <w:iCs/>
        </w:rPr>
        <w:t xml:space="preserve">Employer and the </w:t>
      </w:r>
      <w:r w:rsidRPr="000A6FF4">
        <w:rPr>
          <w:bCs/>
          <w:i w:val="0"/>
          <w:iCs/>
        </w:rPr>
        <w:t xml:space="preserve">Trustee indicating its acceptance of the fiduciary responsibilities under the Plan. </w:t>
      </w:r>
      <w:r>
        <w:rPr>
          <w:bCs/>
          <w:i w:val="0"/>
          <w:iCs/>
        </w:rPr>
        <w:t>If the Plan is using a separate Trust Agreement, the Trustee may adopt the Trust Agreement either by signing the Trust D</w:t>
      </w:r>
      <w:r>
        <w:rPr>
          <w:bCs/>
          <w:i w:val="0"/>
          <w:iCs/>
        </w:rPr>
        <w:t xml:space="preserve">eclaration Page, as indicated therein, or by signing the separate Trust Agreement.  </w:t>
      </w:r>
    </w:p>
    <w:p w14:paraId="51A3BF1D" w14:textId="77777777" w:rsidR="00966DA6" w:rsidRDefault="00116FEF" w:rsidP="00966DA6">
      <w:pPr>
        <w:pStyle w:val="BodyText"/>
        <w:numPr>
          <w:ilvl w:val="0"/>
          <w:numId w:val="4"/>
        </w:numPr>
        <w:spacing w:before="120"/>
        <w:ind w:left="1080"/>
        <w:rPr>
          <w:bCs/>
          <w:i w:val="0"/>
          <w:iCs/>
        </w:rPr>
      </w:pPr>
      <w:r w:rsidRPr="000A6FF4">
        <w:rPr>
          <w:b/>
          <w:bCs/>
          <w:i w:val="0"/>
          <w:iCs/>
        </w:rPr>
        <w:t xml:space="preserve">Participating Employer Signature Page. </w:t>
      </w:r>
      <w:r w:rsidRPr="000A6FF4">
        <w:rPr>
          <w:bCs/>
          <w:i w:val="0"/>
          <w:iCs/>
        </w:rPr>
        <w:t xml:space="preserve">If there is more than one employer that is maintaining the Plan, each </w:t>
      </w:r>
      <w:r>
        <w:rPr>
          <w:bCs/>
          <w:i w:val="0"/>
          <w:iCs/>
        </w:rPr>
        <w:t xml:space="preserve">additional </w:t>
      </w:r>
      <w:r w:rsidRPr="000A6FF4">
        <w:rPr>
          <w:bCs/>
          <w:i w:val="0"/>
          <w:iCs/>
        </w:rPr>
        <w:t xml:space="preserve">employer must </w:t>
      </w:r>
      <w:r>
        <w:rPr>
          <w:bCs/>
          <w:i w:val="0"/>
          <w:iCs/>
        </w:rPr>
        <w:t>adopt</w:t>
      </w:r>
      <w:r w:rsidRPr="000A6FF4">
        <w:rPr>
          <w:bCs/>
          <w:i w:val="0"/>
          <w:iCs/>
        </w:rPr>
        <w:t xml:space="preserve"> the Plan document</w:t>
      </w:r>
      <w:r>
        <w:rPr>
          <w:bCs/>
          <w:i w:val="0"/>
          <w:iCs/>
        </w:rPr>
        <w:t xml:space="preserve"> by executing </w:t>
      </w:r>
      <w:r>
        <w:rPr>
          <w:bCs/>
          <w:i w:val="0"/>
          <w:iCs/>
        </w:rPr>
        <w:t>a Participating Employer Signature Page</w:t>
      </w:r>
      <w:r w:rsidRPr="000A6FF4">
        <w:rPr>
          <w:bCs/>
          <w:i w:val="0"/>
          <w:iCs/>
        </w:rPr>
        <w:t>.</w:t>
      </w:r>
      <w:r>
        <w:rPr>
          <w:bCs/>
          <w:i w:val="0"/>
          <w:iCs/>
        </w:rPr>
        <w:t xml:space="preserve"> </w:t>
      </w:r>
      <w:r w:rsidRPr="000A6FF4">
        <w:rPr>
          <w:bCs/>
          <w:i w:val="0"/>
          <w:iCs/>
        </w:rPr>
        <w:t xml:space="preserve"> </w:t>
      </w:r>
    </w:p>
    <w:p w14:paraId="11E7ABDB" w14:textId="77777777" w:rsidR="00966DA6" w:rsidRPr="000A6FF4" w:rsidRDefault="00116FEF" w:rsidP="00966DA6">
      <w:pPr>
        <w:pStyle w:val="BodyText"/>
        <w:numPr>
          <w:ilvl w:val="0"/>
          <w:numId w:val="4"/>
        </w:numPr>
        <w:spacing w:before="120"/>
        <w:ind w:left="1080"/>
        <w:rPr>
          <w:bCs/>
          <w:i w:val="0"/>
          <w:iCs/>
        </w:rPr>
      </w:pPr>
      <w:r>
        <w:rPr>
          <w:b/>
          <w:i w:val="0"/>
          <w:iCs/>
        </w:rPr>
        <w:t>Interim Amendment – Hardship Distributions Elective Provisions.</w:t>
      </w:r>
      <w:r>
        <w:rPr>
          <w:bCs/>
          <w:i w:val="0"/>
          <w:iCs/>
        </w:rPr>
        <w:t xml:space="preserve"> If the Employer wishes to override the default elections, the Employer must sign the Interim Amendment to adopt the alternate elections.  </w:t>
      </w:r>
    </w:p>
    <w:p w14:paraId="7FB8AEBF" w14:textId="77777777" w:rsidR="00966DA6" w:rsidRDefault="00116FEF" w:rsidP="00966DA6">
      <w:pPr>
        <w:pStyle w:val="ListParagraph"/>
        <w:rPr>
          <w:bCs/>
          <w:i/>
          <w:iCs/>
        </w:rPr>
      </w:pPr>
    </w:p>
    <w:p w14:paraId="6B14CC72" w14:textId="77777777" w:rsidR="00966DA6" w:rsidRPr="000A6FF4" w:rsidRDefault="00116FEF" w:rsidP="00966DA6">
      <w:pPr>
        <w:pStyle w:val="BodyText"/>
        <w:rPr>
          <w:b/>
        </w:rPr>
      </w:pPr>
      <w:r w:rsidRPr="000A6FF4">
        <w:rPr>
          <w:b/>
        </w:rPr>
        <w:t>Q-</w:t>
      </w:r>
      <w:r>
        <w:rPr>
          <w:b/>
        </w:rPr>
        <w:t>9</w:t>
      </w:r>
      <w:r w:rsidRPr="000A6FF4">
        <w:rPr>
          <w:b/>
        </w:rPr>
        <w:t>:</w:t>
      </w:r>
      <w:r w:rsidRPr="000A6FF4">
        <w:rPr>
          <w:b/>
        </w:rPr>
        <w:tab/>
        <w:t>Do w</w:t>
      </w:r>
      <w:r w:rsidRPr="000A6FF4">
        <w:rPr>
          <w:b/>
        </w:rPr>
        <w:t>e need to file our plan with the IRS?</w:t>
      </w:r>
    </w:p>
    <w:p w14:paraId="17F42362" w14:textId="77777777" w:rsidR="00966DA6" w:rsidRPr="000A6FF4" w:rsidRDefault="00116FEF" w:rsidP="00966DA6">
      <w:pPr>
        <w:pStyle w:val="BodyText"/>
        <w:spacing w:before="120"/>
        <w:ind w:left="720" w:hanging="720"/>
        <w:rPr>
          <w:bCs/>
          <w:i w:val="0"/>
          <w:iCs/>
        </w:rPr>
      </w:pPr>
      <w:r w:rsidRPr="000A6FF4">
        <w:rPr>
          <w:bCs/>
          <w:i w:val="0"/>
          <w:iCs/>
        </w:rPr>
        <w:t>A-</w:t>
      </w:r>
      <w:r>
        <w:rPr>
          <w:bCs/>
          <w:i w:val="0"/>
          <w:iCs/>
        </w:rPr>
        <w:t>9</w:t>
      </w:r>
      <w:r w:rsidRPr="000A6FF4">
        <w:rPr>
          <w:bCs/>
          <w:i w:val="0"/>
          <w:iCs/>
        </w:rPr>
        <w:t>:</w:t>
      </w:r>
      <w:r w:rsidRPr="000A6FF4">
        <w:rPr>
          <w:bCs/>
          <w:i w:val="0"/>
          <w:iCs/>
        </w:rPr>
        <w:tab/>
        <w:t xml:space="preserve">Generally, you may rely upon the IRS </w:t>
      </w:r>
      <w:r>
        <w:rPr>
          <w:bCs/>
          <w:i w:val="0"/>
          <w:iCs/>
        </w:rPr>
        <w:t>opinion</w:t>
      </w:r>
      <w:r w:rsidRPr="000A6FF4">
        <w:rPr>
          <w:bCs/>
          <w:i w:val="0"/>
          <w:iCs/>
        </w:rPr>
        <w:t xml:space="preserve"> letter issued to the </w:t>
      </w:r>
      <w:r>
        <w:rPr>
          <w:bCs/>
          <w:i w:val="0"/>
          <w:iCs/>
        </w:rPr>
        <w:t>p</w:t>
      </w:r>
      <w:r w:rsidRPr="000A6FF4">
        <w:rPr>
          <w:bCs/>
          <w:i w:val="0"/>
          <w:iCs/>
        </w:rPr>
        <w:t>lan</w:t>
      </w:r>
      <w:r>
        <w:rPr>
          <w:bCs/>
          <w:i w:val="0"/>
          <w:iCs/>
        </w:rPr>
        <w:t xml:space="preserve"> document</w:t>
      </w:r>
      <w:r w:rsidRPr="000A6FF4">
        <w:rPr>
          <w:bCs/>
          <w:i w:val="0"/>
          <w:iCs/>
        </w:rPr>
        <w:t xml:space="preserve"> sponsor in lieu of an individual determination letter.</w:t>
      </w:r>
      <w:r>
        <w:rPr>
          <w:bCs/>
          <w:i w:val="0"/>
          <w:iCs/>
        </w:rPr>
        <w:t xml:space="preserve"> If you make significant modifications to the IRS-approved Plan, it may impact your Plan’s reliance on the IRS opinion letter for which you may wish to apply for an individual IRS determination letter using Form 5307.</w:t>
      </w:r>
    </w:p>
    <w:p w14:paraId="0BFE24B8" w14:textId="77777777" w:rsidR="00966DA6" w:rsidRPr="000A6FF4" w:rsidRDefault="00116FEF" w:rsidP="00966DA6">
      <w:pPr>
        <w:pStyle w:val="BodyText"/>
        <w:ind w:left="720" w:hanging="720"/>
        <w:rPr>
          <w:bCs/>
          <w:i w:val="0"/>
          <w:iCs/>
        </w:rPr>
      </w:pPr>
    </w:p>
    <w:p w14:paraId="2FD37093" w14:textId="77777777" w:rsidR="00966DA6" w:rsidRPr="000A6FF4" w:rsidRDefault="00116FEF" w:rsidP="00966DA6">
      <w:pPr>
        <w:pStyle w:val="BodyText"/>
        <w:keepNext/>
        <w:rPr>
          <w:b/>
        </w:rPr>
      </w:pPr>
      <w:r w:rsidRPr="000A6FF4">
        <w:rPr>
          <w:b/>
        </w:rPr>
        <w:t>Q-</w:t>
      </w:r>
      <w:r>
        <w:rPr>
          <w:b/>
        </w:rPr>
        <w:t>10</w:t>
      </w:r>
      <w:r w:rsidRPr="000A6FF4">
        <w:rPr>
          <w:b/>
        </w:rPr>
        <w:t>:</w:t>
      </w:r>
      <w:r w:rsidRPr="000A6FF4">
        <w:rPr>
          <w:b/>
        </w:rPr>
        <w:tab/>
        <w:t>Does a new Summary Plan Descrip</w:t>
      </w:r>
      <w:r w:rsidRPr="000A6FF4">
        <w:rPr>
          <w:b/>
        </w:rPr>
        <w:t>tion (SPD) need to be provided to each participant?</w:t>
      </w:r>
    </w:p>
    <w:p w14:paraId="5D92870D" w14:textId="77777777" w:rsidR="00966DA6" w:rsidRPr="000A22D2" w:rsidRDefault="00116FEF" w:rsidP="00966DA6">
      <w:pPr>
        <w:spacing w:before="120"/>
        <w:ind w:left="720" w:hanging="720"/>
        <w:rPr>
          <w:sz w:val="20"/>
          <w:szCs w:val="20"/>
        </w:rPr>
      </w:pPr>
      <w:r w:rsidRPr="000A6FF4">
        <w:rPr>
          <w:sz w:val="20"/>
          <w:szCs w:val="20"/>
        </w:rPr>
        <w:t>A-</w:t>
      </w:r>
      <w:r>
        <w:rPr>
          <w:sz w:val="20"/>
          <w:szCs w:val="20"/>
        </w:rPr>
        <w:t>10</w:t>
      </w:r>
      <w:r w:rsidRPr="000A6FF4">
        <w:rPr>
          <w:sz w:val="20"/>
          <w:szCs w:val="20"/>
        </w:rPr>
        <w:t>:</w:t>
      </w:r>
      <w:r w:rsidRPr="000A6FF4">
        <w:rPr>
          <w:sz w:val="20"/>
          <w:szCs w:val="20"/>
        </w:rPr>
        <w:tab/>
        <w:t xml:space="preserve">Yes, </w:t>
      </w:r>
      <w:r>
        <w:rPr>
          <w:sz w:val="20"/>
          <w:szCs w:val="20"/>
        </w:rPr>
        <w:t>t</w:t>
      </w:r>
      <w:r w:rsidRPr="000A6FF4">
        <w:rPr>
          <w:sz w:val="20"/>
          <w:szCs w:val="20"/>
        </w:rPr>
        <w:t xml:space="preserve">he </w:t>
      </w:r>
      <w:r w:rsidRPr="000A22D2">
        <w:rPr>
          <w:sz w:val="20"/>
          <w:szCs w:val="20"/>
        </w:rPr>
        <w:t xml:space="preserve">DOL requires </w:t>
      </w:r>
      <w:r>
        <w:rPr>
          <w:sz w:val="20"/>
          <w:szCs w:val="20"/>
        </w:rPr>
        <w:t xml:space="preserve">that </w:t>
      </w:r>
      <w:r w:rsidRPr="000A22D2">
        <w:rPr>
          <w:sz w:val="20"/>
          <w:szCs w:val="20"/>
        </w:rPr>
        <w:t xml:space="preserve">participants be informed of any material changes made to the plan document. The DOL also requires periodic restatements of the SPD.  The adoption of the </w:t>
      </w:r>
      <w:r>
        <w:rPr>
          <w:sz w:val="20"/>
          <w:szCs w:val="20"/>
        </w:rPr>
        <w:t>Cycle 3</w:t>
      </w:r>
      <w:r w:rsidRPr="000A22D2">
        <w:rPr>
          <w:sz w:val="20"/>
          <w:szCs w:val="20"/>
        </w:rPr>
        <w:t xml:space="preserve"> restated d</w:t>
      </w:r>
      <w:r w:rsidRPr="000A22D2">
        <w:rPr>
          <w:sz w:val="20"/>
          <w:szCs w:val="20"/>
        </w:rPr>
        <w:t xml:space="preserve">ocument is an appropriate time to provide a new SPD. All current participants and beneficiaries receiving benefits must receive a new SPD </w:t>
      </w:r>
      <w:r w:rsidRPr="000A22D2">
        <w:rPr>
          <w:color w:val="000000"/>
          <w:sz w:val="20"/>
          <w:szCs w:val="20"/>
          <w:shd w:val="clear" w:color="auto" w:fill="FFFFFF"/>
        </w:rPr>
        <w:t>no later than 210 days (approximately 7 months) after the close of the plan year for which the SPD is updated</w:t>
      </w:r>
      <w:r w:rsidRPr="000A22D2">
        <w:rPr>
          <w:sz w:val="20"/>
          <w:szCs w:val="20"/>
        </w:rPr>
        <w:t xml:space="preserve">.  </w:t>
      </w:r>
    </w:p>
    <w:p w14:paraId="5953DAC8" w14:textId="77777777" w:rsidR="00966DA6" w:rsidRPr="000A6FF4" w:rsidRDefault="00116FEF" w:rsidP="00966DA6">
      <w:pPr>
        <w:pStyle w:val="BodyText2"/>
        <w:ind w:left="720" w:hanging="720"/>
        <w:rPr>
          <w:iCs/>
          <w:sz w:val="20"/>
        </w:rPr>
      </w:pPr>
    </w:p>
    <w:p w14:paraId="00FD1B6D" w14:textId="77777777" w:rsidR="00966DA6" w:rsidRPr="000A6FF4" w:rsidRDefault="00116FEF" w:rsidP="00966DA6">
      <w:pPr>
        <w:pStyle w:val="BodyText2"/>
        <w:ind w:left="720" w:hanging="720"/>
        <w:rPr>
          <w:i/>
          <w:sz w:val="20"/>
        </w:rPr>
      </w:pPr>
      <w:r w:rsidRPr="000A6FF4">
        <w:rPr>
          <w:i/>
          <w:sz w:val="20"/>
        </w:rPr>
        <w:t>Q-1</w:t>
      </w:r>
      <w:r>
        <w:rPr>
          <w:i/>
          <w:sz w:val="20"/>
        </w:rPr>
        <w:t>1</w:t>
      </w:r>
      <w:r w:rsidRPr="000A6FF4">
        <w:rPr>
          <w:i/>
          <w:sz w:val="20"/>
        </w:rPr>
        <w:t>:</w:t>
      </w:r>
      <w:r w:rsidRPr="000A6FF4">
        <w:rPr>
          <w:i/>
          <w:sz w:val="20"/>
        </w:rPr>
        <w:tab/>
        <w:t>Whom should I call if I have questions?</w:t>
      </w:r>
    </w:p>
    <w:p w14:paraId="0911E63D" w14:textId="77777777" w:rsidR="00966DA6" w:rsidRPr="000A6FF4" w:rsidRDefault="00116FEF" w:rsidP="00966DA6">
      <w:pPr>
        <w:spacing w:before="120"/>
        <w:ind w:left="720" w:hanging="720"/>
        <w:rPr>
          <w:sz w:val="20"/>
          <w:szCs w:val="20"/>
        </w:rPr>
      </w:pPr>
      <w:r w:rsidRPr="000A6FF4">
        <w:rPr>
          <w:sz w:val="20"/>
          <w:szCs w:val="20"/>
        </w:rPr>
        <w:t>A-1</w:t>
      </w:r>
      <w:r>
        <w:rPr>
          <w:sz w:val="20"/>
          <w:szCs w:val="20"/>
        </w:rPr>
        <w:t>1</w:t>
      </w:r>
      <w:r w:rsidRPr="000A6FF4">
        <w:rPr>
          <w:sz w:val="20"/>
          <w:szCs w:val="20"/>
        </w:rPr>
        <w:t>:</w:t>
      </w:r>
      <w:r w:rsidRPr="000A6FF4">
        <w:rPr>
          <w:sz w:val="20"/>
          <w:szCs w:val="20"/>
        </w:rPr>
        <w:tab/>
        <w:t xml:space="preserve">Please contact the </w:t>
      </w:r>
      <w:r>
        <w:rPr>
          <w:sz w:val="20"/>
          <w:szCs w:val="20"/>
        </w:rPr>
        <w:t>p</w:t>
      </w:r>
      <w:r w:rsidRPr="000A6FF4">
        <w:rPr>
          <w:sz w:val="20"/>
          <w:szCs w:val="20"/>
        </w:rPr>
        <w:t>lan</w:t>
      </w:r>
      <w:r>
        <w:rPr>
          <w:sz w:val="20"/>
          <w:szCs w:val="20"/>
        </w:rPr>
        <w:t xml:space="preserve"> provider at</w:t>
      </w:r>
      <w:r w:rsidRPr="000A6FF4">
        <w:rPr>
          <w:sz w:val="20"/>
          <w:szCs w:val="20"/>
        </w:rPr>
        <w:t xml:space="preserve"> the address listed in the attached cover letter if you have questions regarding the restatement process.</w:t>
      </w:r>
    </w:p>
    <w:p w14:paraId="0EBA6A23" w14:textId="77777777" w:rsidR="002D6D42" w:rsidRPr="00966DA6" w:rsidRDefault="00116FEF" w:rsidP="00926DEF">
      <w:pPr>
        <w:pStyle w:val="Heading5"/>
        <w:rPr>
          <w:sz w:val="22"/>
          <w:szCs w:val="22"/>
        </w:rPr>
      </w:pPr>
    </w:p>
    <w:sectPr w:rsidR="002D6D42" w:rsidRPr="00966DA6" w:rsidSect="00096428">
      <w:headerReference w:type="default" r:id="rId13"/>
      <w:footerReference w:type="default" r:id="rId14"/>
      <w:headerReference w:type="first" r:id="rId15"/>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AC02" w14:textId="77777777" w:rsidR="00000000" w:rsidRDefault="00116FEF">
      <w:r>
        <w:separator/>
      </w:r>
    </w:p>
  </w:endnote>
  <w:endnote w:type="continuationSeparator" w:id="0">
    <w:p w14:paraId="339C3EEC" w14:textId="77777777" w:rsidR="00000000" w:rsidRDefault="0011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CAE4" w14:textId="77777777" w:rsidR="00B8655D" w:rsidRDefault="00116FEF">
    <w:pPr>
      <w:pStyle w:val="Footer"/>
    </w:pPr>
    <w: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A2B0" w14:textId="77777777" w:rsidR="00096428" w:rsidRPr="00096428" w:rsidRDefault="00116FEF" w:rsidP="00EA21D7">
    <w:pPr>
      <w:pStyle w:val="Footer"/>
      <w:jc w:val="center"/>
      <w:rPr>
        <w:sz w:val="18"/>
        <w:szCs w:val="18"/>
      </w:rPr>
    </w:pPr>
    <w:r w:rsidRPr="00EA21D7">
      <w:rPr>
        <w:sz w:val="18"/>
        <w:szCs w:val="18"/>
      </w:rPr>
      <w:t xml:space="preserve">Page </w:t>
    </w:r>
    <w:r w:rsidRPr="00EA21D7">
      <w:rPr>
        <w:sz w:val="18"/>
        <w:szCs w:val="18"/>
      </w:rPr>
      <w:fldChar w:fldCharType="begin"/>
    </w:r>
    <w:r w:rsidRPr="00EA21D7">
      <w:rPr>
        <w:sz w:val="18"/>
        <w:szCs w:val="18"/>
      </w:rPr>
      <w:instrText xml:space="preserve"> PAGE   \* MERGEFORMAT </w:instrText>
    </w:r>
    <w:r w:rsidRPr="00EA21D7">
      <w:rPr>
        <w:sz w:val="18"/>
        <w:szCs w:val="18"/>
      </w:rPr>
      <w:fldChar w:fldCharType="separate"/>
    </w:r>
    <w:r>
      <w:rPr>
        <w:noProof/>
        <w:sz w:val="18"/>
        <w:szCs w:val="18"/>
      </w:rPr>
      <w:t>2</w:t>
    </w:r>
    <w:r w:rsidRPr="00EA21D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BD12B" w14:textId="77777777" w:rsidR="00000000" w:rsidRDefault="00116FEF">
      <w:r>
        <w:separator/>
      </w:r>
    </w:p>
  </w:footnote>
  <w:footnote w:type="continuationSeparator" w:id="0">
    <w:p w14:paraId="43502A71" w14:textId="77777777" w:rsidR="00000000" w:rsidRDefault="0011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29E8" w14:textId="77777777" w:rsidR="00B8655D" w:rsidRPr="00856665" w:rsidRDefault="00116FEF" w:rsidP="00AB2685">
    <w:pPr>
      <w:pStyle w:val="Header"/>
      <w:jc w:val="right"/>
      <w:rPr>
        <w:sz w:val="18"/>
        <w:szCs w:val="18"/>
      </w:rPr>
    </w:pPr>
    <w:r>
      <w:rPr>
        <w:noProof/>
        <w:sz w:val="18"/>
        <w:szCs w:val="18"/>
      </w:rPr>
      <w:t>Henke</w:t>
    </w:r>
    <w:r w:rsidRPr="00856665">
      <w:rPr>
        <w:sz w:val="18"/>
        <w:szCs w:val="18"/>
      </w:rPr>
      <w:t xml:space="preserve"> </w:t>
    </w:r>
    <w:r>
      <w:rPr>
        <w:sz w:val="18"/>
        <w:szCs w:val="18"/>
      </w:rPr>
      <w:t xml:space="preserve">Construction </w:t>
    </w:r>
    <w:r w:rsidRPr="00856665">
      <w:rPr>
        <w:sz w:val="18"/>
        <w:szCs w:val="18"/>
      </w:rPr>
      <w:t>401(k)</w:t>
    </w:r>
  </w:p>
  <w:p w14:paraId="1D2A85F8" w14:textId="77777777" w:rsidR="00B8655D" w:rsidRPr="00856665" w:rsidRDefault="00116FEF" w:rsidP="00AB2685">
    <w:pPr>
      <w:pStyle w:val="Header"/>
      <w:jc w:val="right"/>
      <w:rPr>
        <w:sz w:val="18"/>
        <w:szCs w:val="18"/>
      </w:rPr>
    </w:pPr>
    <w:r w:rsidRPr="00856665">
      <w:rPr>
        <w:sz w:val="18"/>
        <w:szCs w:val="18"/>
      </w:rPr>
      <w:fldChar w:fldCharType="begin"/>
    </w:r>
    <w:r w:rsidRPr="00856665">
      <w:rPr>
        <w:sz w:val="18"/>
        <w:szCs w:val="18"/>
      </w:rPr>
      <w:instrText xml:space="preserve"> DATE  \@ "MMMM d, yyyy"  \* MERGEFORMAT </w:instrText>
    </w:r>
    <w:r w:rsidRPr="00856665">
      <w:rPr>
        <w:sz w:val="18"/>
        <w:szCs w:val="18"/>
      </w:rPr>
      <w:fldChar w:fldCharType="separate"/>
    </w:r>
    <w:r>
      <w:rPr>
        <w:noProof/>
        <w:sz w:val="18"/>
        <w:szCs w:val="18"/>
      </w:rPr>
      <w:t xml:space="preserve">September </w:t>
    </w:r>
    <w:r>
      <w:rPr>
        <w:noProof/>
        <w:sz w:val="18"/>
        <w:szCs w:val="18"/>
      </w:rPr>
      <w:t>10, 20</w:t>
    </w:r>
    <w:r>
      <w:rPr>
        <w:noProof/>
        <w:sz w:val="18"/>
        <w:szCs w:val="18"/>
      </w:rPr>
      <w:t>20</w:t>
    </w:r>
    <w:r w:rsidRPr="00856665">
      <w:rPr>
        <w:sz w:val="18"/>
        <w:szCs w:val="18"/>
      </w:rPr>
      <w:fldChar w:fldCharType="end"/>
    </w:r>
  </w:p>
  <w:p w14:paraId="03624906" w14:textId="77777777" w:rsidR="00B8655D" w:rsidRDefault="00116FEF" w:rsidP="00AB2685">
    <w:pPr>
      <w:pStyle w:val="Header"/>
      <w:jc w:val="right"/>
    </w:pPr>
    <w:r w:rsidRPr="00856665">
      <w:rPr>
        <w:sz w:val="18"/>
        <w:szCs w:val="18"/>
      </w:rPr>
      <w:t xml:space="preserve">Page </w:t>
    </w:r>
    <w:r w:rsidRPr="00856665">
      <w:rPr>
        <w:sz w:val="18"/>
        <w:szCs w:val="18"/>
      </w:rPr>
      <w:fldChar w:fldCharType="begin"/>
    </w:r>
    <w:r w:rsidRPr="00856665">
      <w:rPr>
        <w:sz w:val="18"/>
        <w:szCs w:val="18"/>
      </w:rPr>
      <w:instrText xml:space="preserve"> PAGE   \* MERGEFORMAT </w:instrText>
    </w:r>
    <w:r w:rsidRPr="00856665">
      <w:rPr>
        <w:sz w:val="18"/>
        <w:szCs w:val="18"/>
      </w:rPr>
      <w:fldChar w:fldCharType="separate"/>
    </w:r>
    <w:r>
      <w:rPr>
        <w:noProof/>
        <w:sz w:val="18"/>
        <w:szCs w:val="18"/>
      </w:rPr>
      <w:t>2</w:t>
    </w:r>
    <w:r w:rsidRPr="00856665">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EAEA" w14:textId="77777777" w:rsidR="00B8655D" w:rsidRDefault="00116FEF">
    <w:pPr>
      <w:pStyle w:val="Header"/>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CB70" w14:textId="77777777" w:rsidR="00096428" w:rsidRPr="00096428" w:rsidRDefault="00116FEF" w:rsidP="00096428">
    <w:pPr>
      <w:pStyle w:val="Header"/>
      <w:jc w:val="center"/>
      <w:rPr>
        <w:b/>
        <w:bCs/>
        <w:i/>
        <w:iCs/>
        <w:sz w:val="20"/>
        <w:szCs w:val="20"/>
      </w:rPr>
    </w:pPr>
    <w:r w:rsidRPr="00096428">
      <w:rPr>
        <w:b/>
        <w:bCs/>
        <w:i/>
        <w:iCs/>
        <w:sz w:val="20"/>
        <w:szCs w:val="20"/>
      </w:rPr>
      <w:t>Frequently Asked Questions Regarding Plan Restatements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0FD0" w14:textId="77777777" w:rsidR="00966DA6" w:rsidRDefault="00116FEF">
    <w:pPr>
      <w:pStyle w:val="Heade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5E03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541E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76D8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E4D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640A3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64EF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D2B0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88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F4F6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445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D772D1"/>
    <w:multiLevelType w:val="hybridMultilevel"/>
    <w:tmpl w:val="00C25D66"/>
    <w:lvl w:ilvl="0" w:tplc="36BE7376">
      <w:start w:val="1"/>
      <w:numFmt w:val="bullet"/>
      <w:lvlText w:val=""/>
      <w:lvlJc w:val="left"/>
      <w:pPr>
        <w:ind w:left="720" w:hanging="360"/>
      </w:pPr>
      <w:rPr>
        <w:rFonts w:ascii="Symbol" w:hAnsi="Symbol" w:hint="default"/>
      </w:rPr>
    </w:lvl>
    <w:lvl w:ilvl="1" w:tplc="F6C8E0D2" w:tentative="1">
      <w:start w:val="1"/>
      <w:numFmt w:val="bullet"/>
      <w:lvlText w:val="o"/>
      <w:lvlJc w:val="left"/>
      <w:pPr>
        <w:ind w:left="1440" w:hanging="360"/>
      </w:pPr>
      <w:rPr>
        <w:rFonts w:ascii="Courier New" w:hAnsi="Courier New" w:cs="Courier New" w:hint="default"/>
      </w:rPr>
    </w:lvl>
    <w:lvl w:ilvl="2" w:tplc="753CFEE6" w:tentative="1">
      <w:start w:val="1"/>
      <w:numFmt w:val="bullet"/>
      <w:lvlText w:val=""/>
      <w:lvlJc w:val="left"/>
      <w:pPr>
        <w:ind w:left="2160" w:hanging="360"/>
      </w:pPr>
      <w:rPr>
        <w:rFonts w:ascii="Wingdings" w:hAnsi="Wingdings" w:hint="default"/>
      </w:rPr>
    </w:lvl>
    <w:lvl w:ilvl="3" w:tplc="6298BCE0" w:tentative="1">
      <w:start w:val="1"/>
      <w:numFmt w:val="bullet"/>
      <w:lvlText w:val=""/>
      <w:lvlJc w:val="left"/>
      <w:pPr>
        <w:ind w:left="2880" w:hanging="360"/>
      </w:pPr>
      <w:rPr>
        <w:rFonts w:ascii="Symbol" w:hAnsi="Symbol" w:hint="default"/>
      </w:rPr>
    </w:lvl>
    <w:lvl w:ilvl="4" w:tplc="742411F2" w:tentative="1">
      <w:start w:val="1"/>
      <w:numFmt w:val="bullet"/>
      <w:lvlText w:val="o"/>
      <w:lvlJc w:val="left"/>
      <w:pPr>
        <w:ind w:left="3600" w:hanging="360"/>
      </w:pPr>
      <w:rPr>
        <w:rFonts w:ascii="Courier New" w:hAnsi="Courier New" w:cs="Courier New" w:hint="default"/>
      </w:rPr>
    </w:lvl>
    <w:lvl w:ilvl="5" w:tplc="B170B9CA" w:tentative="1">
      <w:start w:val="1"/>
      <w:numFmt w:val="bullet"/>
      <w:lvlText w:val=""/>
      <w:lvlJc w:val="left"/>
      <w:pPr>
        <w:ind w:left="4320" w:hanging="360"/>
      </w:pPr>
      <w:rPr>
        <w:rFonts w:ascii="Wingdings" w:hAnsi="Wingdings" w:hint="default"/>
      </w:rPr>
    </w:lvl>
    <w:lvl w:ilvl="6" w:tplc="2648170C" w:tentative="1">
      <w:start w:val="1"/>
      <w:numFmt w:val="bullet"/>
      <w:lvlText w:val=""/>
      <w:lvlJc w:val="left"/>
      <w:pPr>
        <w:ind w:left="5040" w:hanging="360"/>
      </w:pPr>
      <w:rPr>
        <w:rFonts w:ascii="Symbol" w:hAnsi="Symbol" w:hint="default"/>
      </w:rPr>
    </w:lvl>
    <w:lvl w:ilvl="7" w:tplc="AD787B0E" w:tentative="1">
      <w:start w:val="1"/>
      <w:numFmt w:val="bullet"/>
      <w:lvlText w:val="o"/>
      <w:lvlJc w:val="left"/>
      <w:pPr>
        <w:ind w:left="5760" w:hanging="360"/>
      </w:pPr>
      <w:rPr>
        <w:rFonts w:ascii="Courier New" w:hAnsi="Courier New" w:cs="Courier New" w:hint="default"/>
      </w:rPr>
    </w:lvl>
    <w:lvl w:ilvl="8" w:tplc="27C89FC2" w:tentative="1">
      <w:start w:val="1"/>
      <w:numFmt w:val="bullet"/>
      <w:lvlText w:val=""/>
      <w:lvlJc w:val="left"/>
      <w:pPr>
        <w:ind w:left="6480" w:hanging="360"/>
      </w:pPr>
      <w:rPr>
        <w:rFonts w:ascii="Wingdings" w:hAnsi="Wingdings" w:hint="default"/>
      </w:rPr>
    </w:lvl>
  </w:abstractNum>
  <w:abstractNum w:abstractNumId="11" w15:restartNumberingAfterBreak="0">
    <w:nsid w:val="43D0521F"/>
    <w:multiLevelType w:val="hybridMultilevel"/>
    <w:tmpl w:val="8D3A857E"/>
    <w:lvl w:ilvl="0" w:tplc="FA985DCA">
      <w:start w:val="1"/>
      <w:numFmt w:val="bullet"/>
      <w:lvlText w:val=""/>
      <w:lvlJc w:val="left"/>
      <w:pPr>
        <w:ind w:left="720" w:hanging="360"/>
      </w:pPr>
      <w:rPr>
        <w:rFonts w:ascii="Symbol" w:hAnsi="Symbol" w:hint="default"/>
      </w:rPr>
    </w:lvl>
    <w:lvl w:ilvl="1" w:tplc="67C0B8DE" w:tentative="1">
      <w:start w:val="1"/>
      <w:numFmt w:val="bullet"/>
      <w:lvlText w:val="o"/>
      <w:lvlJc w:val="left"/>
      <w:pPr>
        <w:ind w:left="1440" w:hanging="360"/>
      </w:pPr>
      <w:rPr>
        <w:rFonts w:ascii="Courier New" w:hAnsi="Courier New" w:cs="Courier New" w:hint="default"/>
      </w:rPr>
    </w:lvl>
    <w:lvl w:ilvl="2" w:tplc="CF684698" w:tentative="1">
      <w:start w:val="1"/>
      <w:numFmt w:val="bullet"/>
      <w:lvlText w:val=""/>
      <w:lvlJc w:val="left"/>
      <w:pPr>
        <w:ind w:left="2160" w:hanging="360"/>
      </w:pPr>
      <w:rPr>
        <w:rFonts w:ascii="Wingdings" w:hAnsi="Wingdings" w:hint="default"/>
      </w:rPr>
    </w:lvl>
    <w:lvl w:ilvl="3" w:tplc="A644EE66" w:tentative="1">
      <w:start w:val="1"/>
      <w:numFmt w:val="bullet"/>
      <w:lvlText w:val=""/>
      <w:lvlJc w:val="left"/>
      <w:pPr>
        <w:ind w:left="2880" w:hanging="360"/>
      </w:pPr>
      <w:rPr>
        <w:rFonts w:ascii="Symbol" w:hAnsi="Symbol" w:hint="default"/>
      </w:rPr>
    </w:lvl>
    <w:lvl w:ilvl="4" w:tplc="4FE0AD12" w:tentative="1">
      <w:start w:val="1"/>
      <w:numFmt w:val="bullet"/>
      <w:lvlText w:val="o"/>
      <w:lvlJc w:val="left"/>
      <w:pPr>
        <w:ind w:left="3600" w:hanging="360"/>
      </w:pPr>
      <w:rPr>
        <w:rFonts w:ascii="Courier New" w:hAnsi="Courier New" w:cs="Courier New" w:hint="default"/>
      </w:rPr>
    </w:lvl>
    <w:lvl w:ilvl="5" w:tplc="32368D92" w:tentative="1">
      <w:start w:val="1"/>
      <w:numFmt w:val="bullet"/>
      <w:lvlText w:val=""/>
      <w:lvlJc w:val="left"/>
      <w:pPr>
        <w:ind w:left="4320" w:hanging="360"/>
      </w:pPr>
      <w:rPr>
        <w:rFonts w:ascii="Wingdings" w:hAnsi="Wingdings" w:hint="default"/>
      </w:rPr>
    </w:lvl>
    <w:lvl w:ilvl="6" w:tplc="8072383E" w:tentative="1">
      <w:start w:val="1"/>
      <w:numFmt w:val="bullet"/>
      <w:lvlText w:val=""/>
      <w:lvlJc w:val="left"/>
      <w:pPr>
        <w:ind w:left="5040" w:hanging="360"/>
      </w:pPr>
      <w:rPr>
        <w:rFonts w:ascii="Symbol" w:hAnsi="Symbol" w:hint="default"/>
      </w:rPr>
    </w:lvl>
    <w:lvl w:ilvl="7" w:tplc="FC2244E0" w:tentative="1">
      <w:start w:val="1"/>
      <w:numFmt w:val="bullet"/>
      <w:lvlText w:val="o"/>
      <w:lvlJc w:val="left"/>
      <w:pPr>
        <w:ind w:left="5760" w:hanging="360"/>
      </w:pPr>
      <w:rPr>
        <w:rFonts w:ascii="Courier New" w:hAnsi="Courier New" w:cs="Courier New" w:hint="default"/>
      </w:rPr>
    </w:lvl>
    <w:lvl w:ilvl="8" w:tplc="9D9E530E" w:tentative="1">
      <w:start w:val="1"/>
      <w:numFmt w:val="bullet"/>
      <w:lvlText w:val=""/>
      <w:lvlJc w:val="left"/>
      <w:pPr>
        <w:ind w:left="6480" w:hanging="360"/>
      </w:pPr>
      <w:rPr>
        <w:rFonts w:ascii="Wingdings" w:hAnsi="Wingdings" w:hint="default"/>
      </w:rPr>
    </w:lvl>
  </w:abstractNum>
  <w:abstractNum w:abstractNumId="12" w15:restartNumberingAfterBreak="0">
    <w:nsid w:val="517C55F0"/>
    <w:multiLevelType w:val="hybridMultilevel"/>
    <w:tmpl w:val="4E7EA2D0"/>
    <w:lvl w:ilvl="0" w:tplc="1D0496AC">
      <w:start w:val="1"/>
      <w:numFmt w:val="decimal"/>
      <w:lvlText w:val="%1."/>
      <w:lvlJc w:val="left"/>
      <w:pPr>
        <w:tabs>
          <w:tab w:val="num" w:pos="360"/>
        </w:tabs>
        <w:ind w:left="360" w:hanging="360"/>
      </w:pPr>
      <w:rPr>
        <w:rFonts w:hint="default"/>
        <w:sz w:val="24"/>
      </w:rPr>
    </w:lvl>
    <w:lvl w:ilvl="1" w:tplc="BC56CE70" w:tentative="1">
      <w:start w:val="1"/>
      <w:numFmt w:val="lowerLetter"/>
      <w:lvlText w:val="%2."/>
      <w:lvlJc w:val="left"/>
      <w:pPr>
        <w:tabs>
          <w:tab w:val="num" w:pos="1080"/>
        </w:tabs>
        <w:ind w:left="1080" w:hanging="360"/>
      </w:pPr>
    </w:lvl>
    <w:lvl w:ilvl="2" w:tplc="2332C256" w:tentative="1">
      <w:start w:val="1"/>
      <w:numFmt w:val="lowerRoman"/>
      <w:lvlText w:val="%3."/>
      <w:lvlJc w:val="right"/>
      <w:pPr>
        <w:tabs>
          <w:tab w:val="num" w:pos="1800"/>
        </w:tabs>
        <w:ind w:left="1800" w:hanging="180"/>
      </w:pPr>
    </w:lvl>
    <w:lvl w:ilvl="3" w:tplc="E50CB47E" w:tentative="1">
      <w:start w:val="1"/>
      <w:numFmt w:val="decimal"/>
      <w:lvlText w:val="%4."/>
      <w:lvlJc w:val="left"/>
      <w:pPr>
        <w:tabs>
          <w:tab w:val="num" w:pos="2520"/>
        </w:tabs>
        <w:ind w:left="2520" w:hanging="360"/>
      </w:pPr>
    </w:lvl>
    <w:lvl w:ilvl="4" w:tplc="EF08A43C" w:tentative="1">
      <w:start w:val="1"/>
      <w:numFmt w:val="lowerLetter"/>
      <w:lvlText w:val="%5."/>
      <w:lvlJc w:val="left"/>
      <w:pPr>
        <w:tabs>
          <w:tab w:val="num" w:pos="3240"/>
        </w:tabs>
        <w:ind w:left="3240" w:hanging="360"/>
      </w:pPr>
    </w:lvl>
    <w:lvl w:ilvl="5" w:tplc="1C125530" w:tentative="1">
      <w:start w:val="1"/>
      <w:numFmt w:val="lowerRoman"/>
      <w:lvlText w:val="%6."/>
      <w:lvlJc w:val="right"/>
      <w:pPr>
        <w:tabs>
          <w:tab w:val="num" w:pos="3960"/>
        </w:tabs>
        <w:ind w:left="3960" w:hanging="180"/>
      </w:pPr>
    </w:lvl>
    <w:lvl w:ilvl="6" w:tplc="84EE3114" w:tentative="1">
      <w:start w:val="1"/>
      <w:numFmt w:val="decimal"/>
      <w:lvlText w:val="%7."/>
      <w:lvlJc w:val="left"/>
      <w:pPr>
        <w:tabs>
          <w:tab w:val="num" w:pos="4680"/>
        </w:tabs>
        <w:ind w:left="4680" w:hanging="360"/>
      </w:pPr>
    </w:lvl>
    <w:lvl w:ilvl="7" w:tplc="42A40178" w:tentative="1">
      <w:start w:val="1"/>
      <w:numFmt w:val="lowerLetter"/>
      <w:lvlText w:val="%8."/>
      <w:lvlJc w:val="left"/>
      <w:pPr>
        <w:tabs>
          <w:tab w:val="num" w:pos="5400"/>
        </w:tabs>
        <w:ind w:left="5400" w:hanging="360"/>
      </w:pPr>
    </w:lvl>
    <w:lvl w:ilvl="8" w:tplc="B1EEA454" w:tentative="1">
      <w:start w:val="1"/>
      <w:numFmt w:val="lowerRoman"/>
      <w:lvlText w:val="%9."/>
      <w:lvlJc w:val="right"/>
      <w:pPr>
        <w:tabs>
          <w:tab w:val="num" w:pos="6120"/>
        </w:tabs>
        <w:ind w:left="6120" w:hanging="180"/>
      </w:pPr>
    </w:lvl>
  </w:abstractNum>
  <w:abstractNum w:abstractNumId="13" w15:restartNumberingAfterBreak="0">
    <w:nsid w:val="56B93ACA"/>
    <w:multiLevelType w:val="hybridMultilevel"/>
    <w:tmpl w:val="536EFB72"/>
    <w:lvl w:ilvl="0" w:tplc="D1F2D0A4">
      <w:start w:val="1"/>
      <w:numFmt w:val="bullet"/>
      <w:lvlText w:val=""/>
      <w:lvlJc w:val="left"/>
      <w:pPr>
        <w:ind w:left="720" w:hanging="360"/>
      </w:pPr>
      <w:rPr>
        <w:rFonts w:ascii="Symbol" w:hAnsi="Symbol" w:hint="default"/>
      </w:rPr>
    </w:lvl>
    <w:lvl w:ilvl="1" w:tplc="A9361B98" w:tentative="1">
      <w:start w:val="1"/>
      <w:numFmt w:val="bullet"/>
      <w:lvlText w:val="o"/>
      <w:lvlJc w:val="left"/>
      <w:pPr>
        <w:ind w:left="1440" w:hanging="360"/>
      </w:pPr>
      <w:rPr>
        <w:rFonts w:ascii="Courier New" w:hAnsi="Courier New" w:cs="Courier New" w:hint="default"/>
      </w:rPr>
    </w:lvl>
    <w:lvl w:ilvl="2" w:tplc="DF36AAFC" w:tentative="1">
      <w:start w:val="1"/>
      <w:numFmt w:val="bullet"/>
      <w:lvlText w:val=""/>
      <w:lvlJc w:val="left"/>
      <w:pPr>
        <w:ind w:left="2160" w:hanging="360"/>
      </w:pPr>
      <w:rPr>
        <w:rFonts w:ascii="Wingdings" w:hAnsi="Wingdings" w:hint="default"/>
      </w:rPr>
    </w:lvl>
    <w:lvl w:ilvl="3" w:tplc="2EC467F8" w:tentative="1">
      <w:start w:val="1"/>
      <w:numFmt w:val="bullet"/>
      <w:lvlText w:val=""/>
      <w:lvlJc w:val="left"/>
      <w:pPr>
        <w:ind w:left="2880" w:hanging="360"/>
      </w:pPr>
      <w:rPr>
        <w:rFonts w:ascii="Symbol" w:hAnsi="Symbol" w:hint="default"/>
      </w:rPr>
    </w:lvl>
    <w:lvl w:ilvl="4" w:tplc="EBF264F6" w:tentative="1">
      <w:start w:val="1"/>
      <w:numFmt w:val="bullet"/>
      <w:lvlText w:val="o"/>
      <w:lvlJc w:val="left"/>
      <w:pPr>
        <w:ind w:left="3600" w:hanging="360"/>
      </w:pPr>
      <w:rPr>
        <w:rFonts w:ascii="Courier New" w:hAnsi="Courier New" w:cs="Courier New" w:hint="default"/>
      </w:rPr>
    </w:lvl>
    <w:lvl w:ilvl="5" w:tplc="A816C5F0" w:tentative="1">
      <w:start w:val="1"/>
      <w:numFmt w:val="bullet"/>
      <w:lvlText w:val=""/>
      <w:lvlJc w:val="left"/>
      <w:pPr>
        <w:ind w:left="4320" w:hanging="360"/>
      </w:pPr>
      <w:rPr>
        <w:rFonts w:ascii="Wingdings" w:hAnsi="Wingdings" w:hint="default"/>
      </w:rPr>
    </w:lvl>
    <w:lvl w:ilvl="6" w:tplc="0F8E2CF4" w:tentative="1">
      <w:start w:val="1"/>
      <w:numFmt w:val="bullet"/>
      <w:lvlText w:val=""/>
      <w:lvlJc w:val="left"/>
      <w:pPr>
        <w:ind w:left="5040" w:hanging="360"/>
      </w:pPr>
      <w:rPr>
        <w:rFonts w:ascii="Symbol" w:hAnsi="Symbol" w:hint="default"/>
      </w:rPr>
    </w:lvl>
    <w:lvl w:ilvl="7" w:tplc="F8BAC2EA" w:tentative="1">
      <w:start w:val="1"/>
      <w:numFmt w:val="bullet"/>
      <w:lvlText w:val="o"/>
      <w:lvlJc w:val="left"/>
      <w:pPr>
        <w:ind w:left="5760" w:hanging="360"/>
      </w:pPr>
      <w:rPr>
        <w:rFonts w:ascii="Courier New" w:hAnsi="Courier New" w:cs="Courier New" w:hint="default"/>
      </w:rPr>
    </w:lvl>
    <w:lvl w:ilvl="8" w:tplc="3DFEA830"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F"/>
    <w:rsid w:val="00116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942F5"/>
  <w15:chartTrackingRefBased/>
  <w15:docId w15:val="{67FAFF73-AA8A-493F-92AE-E9AADE98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685"/>
    <w:rPr>
      <w:sz w:val="24"/>
      <w:szCs w:val="24"/>
    </w:rPr>
  </w:style>
  <w:style w:type="paragraph" w:styleId="Heading1">
    <w:name w:val="heading 1"/>
    <w:basedOn w:val="Normal"/>
    <w:next w:val="Normal"/>
    <w:link w:val="Heading1Char"/>
    <w:uiPriority w:val="9"/>
    <w:qFormat/>
    <w:rsid w:val="00AB26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B2685"/>
    <w:pPr>
      <w:keepNext/>
      <w:jc w:val="both"/>
      <w:outlineLvl w:val="1"/>
    </w:pPr>
    <w:rPr>
      <w:szCs w:val="20"/>
    </w:rPr>
  </w:style>
  <w:style w:type="paragraph" w:styleId="Heading4">
    <w:name w:val="heading 4"/>
    <w:basedOn w:val="Normal"/>
    <w:next w:val="Normal"/>
    <w:qFormat/>
    <w:rsid w:val="00D06DA0"/>
    <w:pPr>
      <w:keepNext/>
      <w:spacing w:before="240" w:after="60"/>
      <w:outlineLvl w:val="3"/>
    </w:pPr>
    <w:rPr>
      <w:b/>
      <w:bCs/>
      <w:sz w:val="28"/>
      <w:szCs w:val="28"/>
    </w:rPr>
  </w:style>
  <w:style w:type="paragraph" w:styleId="Heading5">
    <w:name w:val="heading 5"/>
    <w:basedOn w:val="Normal"/>
    <w:next w:val="Normal"/>
    <w:link w:val="Heading5Char"/>
    <w:qFormat/>
    <w:rsid w:val="00697789"/>
    <w:pPr>
      <w:outlineLvl w:val="4"/>
    </w:pPr>
    <w:rPr>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B2685"/>
    <w:rPr>
      <w:sz w:val="24"/>
      <w:lang w:val="en-US" w:eastAsia="en-US" w:bidi="ar-SA"/>
    </w:rPr>
  </w:style>
  <w:style w:type="paragraph" w:styleId="Header">
    <w:name w:val="header"/>
    <w:basedOn w:val="Normal"/>
    <w:link w:val="HeaderChar"/>
    <w:rsid w:val="00AB2685"/>
    <w:pPr>
      <w:tabs>
        <w:tab w:val="center" w:pos="4320"/>
        <w:tab w:val="right" w:pos="8640"/>
      </w:tabs>
    </w:pPr>
  </w:style>
  <w:style w:type="character" w:customStyle="1" w:styleId="HeaderChar">
    <w:name w:val="Header Char"/>
    <w:link w:val="Header"/>
    <w:uiPriority w:val="99"/>
    <w:rsid w:val="00AB2685"/>
    <w:rPr>
      <w:sz w:val="24"/>
      <w:szCs w:val="24"/>
      <w:lang w:val="en-US" w:eastAsia="en-US" w:bidi="ar-SA"/>
    </w:rPr>
  </w:style>
  <w:style w:type="paragraph" w:styleId="Footer">
    <w:name w:val="footer"/>
    <w:basedOn w:val="Normal"/>
    <w:link w:val="FooterChar"/>
    <w:uiPriority w:val="99"/>
    <w:rsid w:val="00AB2685"/>
    <w:pPr>
      <w:tabs>
        <w:tab w:val="center" w:pos="4320"/>
        <w:tab w:val="right" w:pos="8640"/>
      </w:tabs>
    </w:pPr>
  </w:style>
  <w:style w:type="character" w:customStyle="1" w:styleId="FooterChar">
    <w:name w:val="Footer Char"/>
    <w:link w:val="Footer"/>
    <w:uiPriority w:val="99"/>
    <w:rsid w:val="00AB2685"/>
    <w:rPr>
      <w:sz w:val="24"/>
      <w:szCs w:val="24"/>
      <w:lang w:val="en-US" w:eastAsia="en-US" w:bidi="ar-SA"/>
    </w:rPr>
  </w:style>
  <w:style w:type="paragraph" w:styleId="ListParagraph">
    <w:name w:val="List Paragraph"/>
    <w:basedOn w:val="Normal"/>
    <w:uiPriority w:val="34"/>
    <w:qFormat/>
    <w:rsid w:val="00AB2685"/>
    <w:pPr>
      <w:ind w:left="720"/>
      <w:contextualSpacing/>
    </w:pPr>
  </w:style>
  <w:style w:type="character" w:customStyle="1" w:styleId="Heading1Char">
    <w:name w:val="Heading 1 Char"/>
    <w:link w:val="Heading1"/>
    <w:uiPriority w:val="9"/>
    <w:rsid w:val="00AB2685"/>
    <w:rPr>
      <w:rFonts w:ascii="Cambria" w:hAnsi="Cambria"/>
      <w:b/>
      <w:bCs/>
      <w:kern w:val="32"/>
      <w:sz w:val="32"/>
      <w:szCs w:val="32"/>
      <w:lang w:val="en-US" w:eastAsia="en-US" w:bidi="ar-SA"/>
    </w:rPr>
  </w:style>
  <w:style w:type="character" w:customStyle="1" w:styleId="Heading5Char">
    <w:name w:val="Heading 5 Char"/>
    <w:link w:val="Heading5"/>
    <w:semiHidden/>
    <w:rsid w:val="00697789"/>
    <w:rPr>
      <w:b/>
      <w:bCs/>
      <w:iCs/>
      <w:szCs w:val="26"/>
      <w:lang w:val="en-US" w:eastAsia="en-US" w:bidi="ar-SA"/>
    </w:rPr>
  </w:style>
  <w:style w:type="paragraph" w:styleId="BodyText">
    <w:name w:val="Body Text"/>
    <w:basedOn w:val="Normal"/>
    <w:link w:val="BodyTextChar"/>
    <w:semiHidden/>
    <w:rsid w:val="00AB2685"/>
    <w:rPr>
      <w:i/>
      <w:sz w:val="20"/>
      <w:szCs w:val="20"/>
    </w:rPr>
  </w:style>
  <w:style w:type="character" w:customStyle="1" w:styleId="BodyTextChar">
    <w:name w:val="Body Text Char"/>
    <w:link w:val="BodyText"/>
    <w:semiHidden/>
    <w:rsid w:val="00AB2685"/>
    <w:rPr>
      <w:i/>
      <w:lang w:val="en-US" w:eastAsia="en-US" w:bidi="ar-SA"/>
    </w:rPr>
  </w:style>
  <w:style w:type="paragraph" w:styleId="BodyText2">
    <w:name w:val="Body Text 2"/>
    <w:basedOn w:val="Normal"/>
    <w:link w:val="BodyText2Char"/>
    <w:semiHidden/>
    <w:rsid w:val="00AB2685"/>
    <w:rPr>
      <w:b/>
      <w:sz w:val="22"/>
      <w:szCs w:val="20"/>
    </w:rPr>
  </w:style>
  <w:style w:type="character" w:customStyle="1" w:styleId="BodyText2Char">
    <w:name w:val="Body Text 2 Char"/>
    <w:link w:val="BodyText2"/>
    <w:semiHidden/>
    <w:rsid w:val="00AB2685"/>
    <w:rPr>
      <w:b/>
      <w:sz w:val="22"/>
      <w:lang w:val="en-US" w:eastAsia="en-US" w:bidi="ar-SA"/>
    </w:rPr>
  </w:style>
  <w:style w:type="paragraph" w:styleId="BalloonText">
    <w:name w:val="Balloon Text"/>
    <w:basedOn w:val="Normal"/>
    <w:link w:val="BalloonTextChar"/>
    <w:rsid w:val="001125F5"/>
    <w:rPr>
      <w:rFonts w:ascii="Tahoma" w:hAnsi="Tahoma" w:cs="Tahoma"/>
      <w:sz w:val="16"/>
      <w:szCs w:val="16"/>
    </w:rPr>
  </w:style>
  <w:style w:type="character" w:customStyle="1" w:styleId="BalloonTextChar">
    <w:name w:val="Balloon Text Char"/>
    <w:link w:val="BalloonText"/>
    <w:rsid w:val="001125F5"/>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742828AA49478387CAE44384CF5B" ma:contentTypeVersion="13" ma:contentTypeDescription="Create a new document." ma:contentTypeScope="" ma:versionID="baa47dd80354ed7f97b9a1000584086c">
  <xsd:schema xmlns:xsd="http://www.w3.org/2001/XMLSchema" xmlns:xs="http://www.w3.org/2001/XMLSchema" xmlns:p="http://schemas.microsoft.com/office/2006/metadata/properties" xmlns:ns3="84514d6e-c60e-4fd0-8b0d-8f36a0def68b" xmlns:ns4="b01835c2-ac91-4067-b7da-e42651c66534" targetNamespace="http://schemas.microsoft.com/office/2006/metadata/properties" ma:root="true" ma:fieldsID="1b635985b40ba1b56350a5b216723aa8" ns3:_="" ns4:_="">
    <xsd:import namespace="84514d6e-c60e-4fd0-8b0d-8f36a0def68b"/>
    <xsd:import namespace="b01835c2-ac91-4067-b7da-e42651c665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4d6e-c60e-4fd0-8b0d-8f36a0def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835c2-ac91-4067-b7da-e42651c665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EDEDC-E479-4532-9132-6787AABDE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4d6e-c60e-4fd0-8b0d-8f36a0def68b"/>
    <ds:schemaRef ds:uri="b01835c2-ac91-4067-b7da-e42651c6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5BB52-7C5A-4E7D-9301-653A431B4D03}">
  <ds:schemaRefs>
    <ds:schemaRef ds:uri="http://schemas.microsoft.com/sharepoint/v3/contenttype/forms"/>
  </ds:schemaRefs>
</ds:datastoreItem>
</file>

<file path=customXml/itemProps3.xml><?xml version="1.0" encoding="utf-8"?>
<ds:datastoreItem xmlns:ds="http://schemas.openxmlformats.org/officeDocument/2006/customXml" ds:itemID="{FC59C47C-8BF2-48AE-8EE5-54DE2A82A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June 14, 2009</vt:lpstr>
    </vt:vector>
  </TitlesOfParts>
  <Company>ASC</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14, 2009</dc:title>
  <dc:creator>rivka</dc:creator>
  <cp:lastModifiedBy>Dawn Johnson</cp:lastModifiedBy>
  <cp:revision>2</cp:revision>
  <dcterms:created xsi:type="dcterms:W3CDTF">2020-09-08T00:18:00Z</dcterms:created>
  <dcterms:modified xsi:type="dcterms:W3CDTF">2020-09-08T00:18:00Z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0x0101000891742828AA49478387CAE44384CF5B</vt:lpwstr>
  </property>
</Properties>
</file>